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Pr="00BF272A" w:rsidRDefault="003C2FD5" w:rsidP="00D41B5E">
      <w:pPr>
        <w:pStyle w:val="Normal0"/>
        <w:spacing w:after="240"/>
        <w:jc w:val="center"/>
        <w:rPr>
          <w:rFonts w:ascii="Sylfaen" w:hAnsi="Sylfaen" w:cs="Sylfaen"/>
          <w:b/>
          <w:noProof/>
          <w:sz w:val="22"/>
          <w:szCs w:val="22"/>
          <w:lang w:val="ka-GE"/>
        </w:rPr>
      </w:pPr>
      <w:r w:rsidRPr="00BF272A">
        <w:rPr>
          <w:rFonts w:ascii="Sylfaen" w:hAnsi="Sylfaen" w:cs="Sylfaen"/>
          <w:b/>
          <w:noProof/>
          <w:sz w:val="22"/>
          <w:szCs w:val="22"/>
          <w:lang w:val="pt-BR"/>
        </w:rPr>
        <w:t>განმარტებითი</w:t>
      </w:r>
      <w:r w:rsidRPr="00BF272A">
        <w:rPr>
          <w:rFonts w:ascii="Sylfaen" w:hAnsi="Sylfaen"/>
          <w:b/>
          <w:noProof/>
          <w:sz w:val="22"/>
          <w:szCs w:val="22"/>
          <w:lang w:val="pt-BR"/>
        </w:rPr>
        <w:t xml:space="preserve">  </w:t>
      </w:r>
      <w:r w:rsidRPr="00BF272A">
        <w:rPr>
          <w:rFonts w:ascii="Sylfaen" w:hAnsi="Sylfaen" w:cs="Sylfaen"/>
          <w:b/>
          <w:noProof/>
          <w:sz w:val="22"/>
          <w:szCs w:val="22"/>
          <w:lang w:val="pt-BR"/>
        </w:rPr>
        <w:t>ბარათი</w:t>
      </w:r>
    </w:p>
    <w:p w:rsidR="009F0415" w:rsidRPr="00BF272A" w:rsidRDefault="009F0415" w:rsidP="00D41B5E">
      <w:pPr>
        <w:pStyle w:val="Normal0"/>
        <w:spacing w:after="240"/>
        <w:jc w:val="center"/>
        <w:rPr>
          <w:rFonts w:ascii="Sylfaen" w:hAnsi="Sylfaen"/>
          <w:b/>
          <w:noProof/>
          <w:sz w:val="22"/>
          <w:szCs w:val="22"/>
          <w:lang w:val="ka-GE"/>
        </w:rPr>
      </w:pPr>
      <w:r w:rsidRPr="00BF272A">
        <w:rPr>
          <w:rFonts w:ascii="Sylfaen" w:hAnsi="Sylfaen"/>
          <w:b/>
          <w:noProof/>
          <w:sz w:val="22"/>
          <w:szCs w:val="22"/>
          <w:lang w:val="ka-GE"/>
        </w:rPr>
        <w:t xml:space="preserve">საქართველოს კანონის </w:t>
      </w:r>
      <w:r w:rsidRPr="00BF272A">
        <w:rPr>
          <w:rFonts w:ascii="Sylfaen" w:hAnsi="Sylfaen" w:cs="Sylfaen"/>
          <w:b/>
          <w:noProof/>
          <w:sz w:val="22"/>
          <w:szCs w:val="22"/>
          <w:lang w:val="en-US"/>
        </w:rPr>
        <w:t>პროექტზე</w:t>
      </w:r>
    </w:p>
    <w:p w:rsidR="00354274" w:rsidRPr="00BF272A" w:rsidRDefault="00CA2118" w:rsidP="00D41B5E">
      <w:pPr>
        <w:jc w:val="center"/>
        <w:rPr>
          <w:rFonts w:ascii="Sylfaen" w:hAnsi="Sylfaen" w:cs="Sylfaen"/>
          <w:b/>
          <w:noProof/>
          <w:sz w:val="22"/>
          <w:szCs w:val="22"/>
          <w:lang w:val="ka-GE"/>
        </w:rPr>
      </w:pPr>
      <w:r w:rsidRPr="00BF272A">
        <w:rPr>
          <w:rFonts w:ascii="Sylfaen" w:hAnsi="Sylfaen" w:cs="Sylfaen"/>
          <w:b/>
          <w:bCs/>
          <w:noProof/>
          <w:sz w:val="22"/>
          <w:szCs w:val="22"/>
          <w:lang w:val="ka-GE"/>
        </w:rPr>
        <w:t>„</w:t>
      </w:r>
      <w:r w:rsidR="003C2FD5" w:rsidRPr="00BF272A">
        <w:rPr>
          <w:rFonts w:ascii="Sylfaen" w:hAnsi="Sylfaen" w:cs="Sylfaen"/>
          <w:b/>
          <w:noProof/>
          <w:sz w:val="22"/>
          <w:szCs w:val="22"/>
          <w:lang w:val="en-US"/>
        </w:rPr>
        <w:t>საქართველოს</w:t>
      </w:r>
      <w:r w:rsidR="0077502C" w:rsidRPr="00BF272A">
        <w:rPr>
          <w:rFonts w:ascii="Sylfaen" w:hAnsi="Sylfaen"/>
          <w:b/>
          <w:noProof/>
          <w:sz w:val="22"/>
          <w:szCs w:val="22"/>
          <w:lang w:val="en-US"/>
        </w:rPr>
        <w:t xml:space="preserve"> 202</w:t>
      </w:r>
      <w:r w:rsidR="00F41995" w:rsidRPr="00BF272A">
        <w:rPr>
          <w:rFonts w:ascii="Sylfaen" w:hAnsi="Sylfaen"/>
          <w:b/>
          <w:noProof/>
          <w:sz w:val="22"/>
          <w:szCs w:val="22"/>
          <w:lang w:val="ka-GE"/>
        </w:rPr>
        <w:t>1</w:t>
      </w:r>
      <w:r w:rsidR="003C2FD5" w:rsidRPr="00BF272A">
        <w:rPr>
          <w:rFonts w:ascii="Sylfaen" w:hAnsi="Sylfaen"/>
          <w:b/>
          <w:noProof/>
          <w:sz w:val="22"/>
          <w:szCs w:val="22"/>
          <w:lang w:val="en-US"/>
        </w:rPr>
        <w:t xml:space="preserve"> </w:t>
      </w:r>
      <w:r w:rsidR="003C2FD5" w:rsidRPr="00BF272A">
        <w:rPr>
          <w:rFonts w:ascii="Sylfaen" w:hAnsi="Sylfaen" w:cs="Sylfaen"/>
          <w:b/>
          <w:noProof/>
          <w:sz w:val="22"/>
          <w:szCs w:val="22"/>
          <w:lang w:val="en-US"/>
        </w:rPr>
        <w:t>წლის</w:t>
      </w:r>
      <w:r w:rsidR="003C2FD5" w:rsidRPr="00BF272A">
        <w:rPr>
          <w:rFonts w:ascii="Sylfaen" w:hAnsi="Sylfaen"/>
          <w:b/>
          <w:noProof/>
          <w:sz w:val="22"/>
          <w:szCs w:val="22"/>
          <w:lang w:val="en-US"/>
        </w:rPr>
        <w:t xml:space="preserve"> </w:t>
      </w:r>
      <w:r w:rsidR="003C2FD5" w:rsidRPr="00BF272A">
        <w:rPr>
          <w:rFonts w:ascii="Sylfaen" w:hAnsi="Sylfaen" w:cs="Sylfaen"/>
          <w:b/>
          <w:noProof/>
          <w:sz w:val="22"/>
          <w:szCs w:val="22"/>
          <w:lang w:val="en-US"/>
        </w:rPr>
        <w:t>სახელმწიფო</w:t>
      </w:r>
      <w:r w:rsidR="003C2FD5" w:rsidRPr="00BF272A">
        <w:rPr>
          <w:rFonts w:ascii="Sylfaen" w:hAnsi="Sylfaen"/>
          <w:b/>
          <w:noProof/>
          <w:sz w:val="22"/>
          <w:szCs w:val="22"/>
          <w:lang w:val="en-US"/>
        </w:rPr>
        <w:t xml:space="preserve"> </w:t>
      </w:r>
      <w:r w:rsidR="003C2FD5" w:rsidRPr="00BF272A">
        <w:rPr>
          <w:rFonts w:ascii="Sylfaen" w:hAnsi="Sylfaen" w:cs="Sylfaen"/>
          <w:b/>
          <w:noProof/>
          <w:sz w:val="22"/>
          <w:szCs w:val="22"/>
          <w:lang w:val="en-US"/>
        </w:rPr>
        <w:t>ბიუჯეტის</w:t>
      </w:r>
      <w:r w:rsidR="003C2FD5" w:rsidRPr="00BF272A">
        <w:rPr>
          <w:rFonts w:ascii="Sylfaen" w:hAnsi="Sylfaen"/>
          <w:b/>
          <w:noProof/>
          <w:sz w:val="22"/>
          <w:szCs w:val="22"/>
          <w:lang w:val="en-US"/>
        </w:rPr>
        <w:t xml:space="preserve"> </w:t>
      </w:r>
      <w:r w:rsidR="003C2FD5" w:rsidRPr="00BF272A">
        <w:rPr>
          <w:rFonts w:ascii="Sylfaen" w:hAnsi="Sylfaen" w:cs="Sylfaen"/>
          <w:b/>
          <w:noProof/>
          <w:sz w:val="22"/>
          <w:szCs w:val="22"/>
          <w:lang w:val="en-US"/>
        </w:rPr>
        <w:t>შესახებ</w:t>
      </w:r>
      <w:r w:rsidR="00354274" w:rsidRPr="00BF272A">
        <w:rPr>
          <w:rFonts w:ascii="Sylfaen" w:hAnsi="Sylfaen" w:cs="Sylfaen"/>
          <w:b/>
          <w:noProof/>
          <w:sz w:val="22"/>
          <w:szCs w:val="22"/>
          <w:lang w:val="ka-GE"/>
        </w:rPr>
        <w:t>“</w:t>
      </w:r>
    </w:p>
    <w:p w:rsidR="003C2FD5" w:rsidRPr="00BF272A" w:rsidRDefault="009F0415" w:rsidP="00D41B5E">
      <w:pPr>
        <w:tabs>
          <w:tab w:val="left" w:pos="7349"/>
        </w:tabs>
        <w:spacing w:after="240"/>
        <w:rPr>
          <w:rFonts w:ascii="Sylfaen" w:hAnsi="Sylfaen"/>
          <w:b/>
          <w:noProof/>
          <w:sz w:val="22"/>
          <w:szCs w:val="22"/>
          <w:lang w:val="ka-GE"/>
        </w:rPr>
      </w:pPr>
      <w:r w:rsidRPr="00BF272A">
        <w:rPr>
          <w:rFonts w:ascii="Sylfaen" w:hAnsi="Sylfaen"/>
          <w:b/>
          <w:noProof/>
          <w:sz w:val="22"/>
          <w:szCs w:val="22"/>
          <w:lang w:val="ka-GE"/>
        </w:rPr>
        <w:tab/>
      </w:r>
    </w:p>
    <w:p w:rsidR="003C2FD5" w:rsidRPr="00BF272A" w:rsidRDefault="003C2FD5" w:rsidP="00D41B5E">
      <w:pPr>
        <w:pStyle w:val="Normal0"/>
        <w:spacing w:after="240"/>
        <w:ind w:firstLine="567"/>
        <w:jc w:val="both"/>
        <w:rPr>
          <w:rFonts w:ascii="Sylfaen" w:hAnsi="Sylfaen" w:cs="Geo ABC"/>
          <w:b/>
          <w:bCs/>
          <w:noProof/>
          <w:sz w:val="22"/>
          <w:szCs w:val="22"/>
          <w:lang w:val="pt-BR"/>
        </w:rPr>
      </w:pPr>
      <w:r w:rsidRPr="00BF272A">
        <w:rPr>
          <w:rFonts w:ascii="Sylfaen" w:hAnsi="Sylfaen" w:cs="Sylfaen"/>
          <w:b/>
          <w:bCs/>
          <w:noProof/>
          <w:sz w:val="22"/>
          <w:szCs w:val="22"/>
          <w:lang w:val="pt-BR"/>
        </w:rPr>
        <w:t>ა</w:t>
      </w:r>
      <w:r w:rsidRPr="00BF272A">
        <w:rPr>
          <w:rFonts w:ascii="Sylfaen" w:hAnsi="Sylfaen" w:cs="Geo ABC"/>
          <w:b/>
          <w:bCs/>
          <w:noProof/>
          <w:sz w:val="22"/>
          <w:szCs w:val="22"/>
          <w:lang w:val="pt-BR"/>
        </w:rPr>
        <w:t xml:space="preserve">) </w:t>
      </w:r>
      <w:r w:rsidRPr="00BF272A">
        <w:rPr>
          <w:rFonts w:ascii="Sylfaen" w:hAnsi="Sylfaen" w:cs="Sylfaen"/>
          <w:b/>
          <w:bCs/>
          <w:noProof/>
          <w:sz w:val="22"/>
          <w:szCs w:val="22"/>
          <w:lang w:val="pt-BR"/>
        </w:rPr>
        <w:t>ზოგადი</w:t>
      </w:r>
      <w:r w:rsidRPr="00BF272A">
        <w:rPr>
          <w:rFonts w:ascii="Sylfaen" w:hAnsi="Sylfaen" w:cs="Geo ABC"/>
          <w:b/>
          <w:bCs/>
          <w:noProof/>
          <w:sz w:val="22"/>
          <w:szCs w:val="22"/>
          <w:lang w:val="pt-BR"/>
        </w:rPr>
        <w:t xml:space="preserve"> </w:t>
      </w:r>
      <w:r w:rsidRPr="00BF272A">
        <w:rPr>
          <w:rFonts w:ascii="Sylfaen" w:hAnsi="Sylfaen" w:cs="Sylfaen"/>
          <w:b/>
          <w:bCs/>
          <w:noProof/>
          <w:sz w:val="22"/>
          <w:szCs w:val="22"/>
          <w:lang w:val="pt-BR"/>
        </w:rPr>
        <w:t>ინფორმაცია</w:t>
      </w:r>
      <w:r w:rsidRPr="00BF272A">
        <w:rPr>
          <w:rFonts w:ascii="Sylfaen" w:hAnsi="Sylfaen" w:cs="Geo ABC"/>
          <w:b/>
          <w:bCs/>
          <w:noProof/>
          <w:sz w:val="22"/>
          <w:szCs w:val="22"/>
          <w:lang w:val="pt-BR"/>
        </w:rPr>
        <w:t xml:space="preserve"> </w:t>
      </w:r>
      <w:r w:rsidRPr="00BF272A">
        <w:rPr>
          <w:rFonts w:ascii="Sylfaen" w:hAnsi="Sylfaen" w:cs="Sylfaen"/>
          <w:b/>
          <w:bCs/>
          <w:noProof/>
          <w:sz w:val="22"/>
          <w:szCs w:val="22"/>
          <w:lang w:val="pt-BR"/>
        </w:rPr>
        <w:t>კანონპროექტის</w:t>
      </w:r>
      <w:r w:rsidRPr="00BF272A">
        <w:rPr>
          <w:rFonts w:ascii="Sylfaen" w:hAnsi="Sylfaen" w:cs="Geo ABC"/>
          <w:b/>
          <w:bCs/>
          <w:noProof/>
          <w:sz w:val="22"/>
          <w:szCs w:val="22"/>
          <w:lang w:val="pt-BR"/>
        </w:rPr>
        <w:t xml:space="preserve"> </w:t>
      </w:r>
      <w:r w:rsidRPr="00BF272A">
        <w:rPr>
          <w:rFonts w:ascii="Sylfaen" w:hAnsi="Sylfaen" w:cs="Sylfaen"/>
          <w:b/>
          <w:bCs/>
          <w:noProof/>
          <w:sz w:val="22"/>
          <w:szCs w:val="22"/>
          <w:lang w:val="pt-BR"/>
        </w:rPr>
        <w:t>შესახებ</w:t>
      </w:r>
      <w:r w:rsidRPr="00BF272A">
        <w:rPr>
          <w:rFonts w:ascii="Sylfaen" w:hAnsi="Sylfaen" w:cs="Geo ABC"/>
          <w:b/>
          <w:bCs/>
          <w:noProof/>
          <w:sz w:val="22"/>
          <w:szCs w:val="22"/>
          <w:lang w:val="pt-BR"/>
        </w:rPr>
        <w:t xml:space="preserve">: </w:t>
      </w:r>
    </w:p>
    <w:p w:rsidR="003C2FD5" w:rsidRDefault="003C2FD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Sylfaen"/>
          <w:b/>
          <w:bCs/>
          <w:noProof/>
          <w:sz w:val="22"/>
          <w:szCs w:val="22"/>
          <w:lang w:val="ka-GE"/>
        </w:rPr>
      </w:pPr>
      <w:r w:rsidRPr="00BF272A">
        <w:rPr>
          <w:rFonts w:ascii="Sylfaen" w:hAnsi="Sylfaen" w:cs="Sylfaen"/>
          <w:b/>
          <w:bCs/>
          <w:noProof/>
          <w:sz w:val="22"/>
          <w:szCs w:val="22"/>
          <w:lang w:val="pt-BR"/>
        </w:rPr>
        <w:t>ა</w:t>
      </w:r>
      <w:r w:rsidRPr="00BF272A">
        <w:rPr>
          <w:rFonts w:ascii="Sylfaen" w:hAnsi="Sylfaen" w:cs="Geo ABC"/>
          <w:b/>
          <w:bCs/>
          <w:noProof/>
          <w:sz w:val="22"/>
          <w:szCs w:val="22"/>
          <w:lang w:val="pt-BR"/>
        </w:rPr>
        <w:t>.</w:t>
      </w:r>
      <w:r w:rsidRPr="00BF272A">
        <w:rPr>
          <w:rFonts w:ascii="Sylfaen" w:hAnsi="Sylfaen" w:cs="Sylfaen"/>
          <w:b/>
          <w:bCs/>
          <w:noProof/>
          <w:sz w:val="22"/>
          <w:szCs w:val="22"/>
          <w:lang w:val="pt-BR"/>
        </w:rPr>
        <w:t>ა</w:t>
      </w:r>
      <w:r w:rsidRPr="00BF272A">
        <w:rPr>
          <w:rFonts w:ascii="Sylfaen" w:hAnsi="Sylfaen" w:cs="Geo ABC"/>
          <w:b/>
          <w:bCs/>
          <w:noProof/>
          <w:sz w:val="22"/>
          <w:szCs w:val="22"/>
          <w:lang w:val="pt-BR"/>
        </w:rPr>
        <w:t xml:space="preserve">) </w:t>
      </w:r>
      <w:r w:rsidRPr="00BF272A">
        <w:rPr>
          <w:rFonts w:ascii="Sylfaen" w:hAnsi="Sylfaen" w:cs="Sylfaen"/>
          <w:b/>
          <w:bCs/>
          <w:noProof/>
          <w:sz w:val="22"/>
          <w:szCs w:val="22"/>
          <w:lang w:val="pt-BR"/>
        </w:rPr>
        <w:t>კანონპროექტის</w:t>
      </w:r>
      <w:r w:rsidRPr="00BF272A">
        <w:rPr>
          <w:rFonts w:ascii="Sylfaen" w:hAnsi="Sylfaen" w:cs="Geo ABC"/>
          <w:b/>
          <w:bCs/>
          <w:noProof/>
          <w:sz w:val="22"/>
          <w:szCs w:val="22"/>
          <w:lang w:val="pt-BR"/>
        </w:rPr>
        <w:t xml:space="preserve"> </w:t>
      </w:r>
      <w:r w:rsidRPr="00BF272A">
        <w:rPr>
          <w:rFonts w:ascii="Sylfaen" w:hAnsi="Sylfaen" w:cs="Sylfaen"/>
          <w:b/>
          <w:bCs/>
          <w:noProof/>
          <w:sz w:val="22"/>
          <w:szCs w:val="22"/>
          <w:lang w:val="pt-BR"/>
        </w:rPr>
        <w:t>მიღების</w:t>
      </w:r>
      <w:r w:rsidRPr="00BF272A">
        <w:rPr>
          <w:rFonts w:ascii="Sylfaen" w:hAnsi="Sylfaen" w:cs="Geo ABC"/>
          <w:b/>
          <w:bCs/>
          <w:noProof/>
          <w:sz w:val="22"/>
          <w:szCs w:val="22"/>
          <w:lang w:val="pt-BR"/>
        </w:rPr>
        <w:t xml:space="preserve"> </w:t>
      </w:r>
      <w:r w:rsidRPr="00BF272A">
        <w:rPr>
          <w:rFonts w:ascii="Sylfaen" w:hAnsi="Sylfaen" w:cs="Sylfaen"/>
          <w:b/>
          <w:bCs/>
          <w:noProof/>
          <w:sz w:val="22"/>
          <w:szCs w:val="22"/>
          <w:lang w:val="pt-BR"/>
        </w:rPr>
        <w:t>მიზეზი</w:t>
      </w:r>
      <w:r w:rsidR="009F0415" w:rsidRPr="00BF272A">
        <w:rPr>
          <w:rFonts w:ascii="Sylfaen" w:hAnsi="Sylfaen" w:cs="Sylfaen"/>
          <w:b/>
          <w:bCs/>
          <w:noProof/>
          <w:sz w:val="22"/>
          <w:szCs w:val="22"/>
          <w:lang w:val="ka-GE"/>
        </w:rPr>
        <w:t>:</w:t>
      </w:r>
    </w:p>
    <w:p w:rsidR="00BF272A" w:rsidRPr="00F76C2D"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Pr="00F76C2D">
        <w:rPr>
          <w:rFonts w:ascii="Sylfaen" w:hAnsi="Sylfaen" w:cs="Sylfaen"/>
          <w:bCs/>
          <w:noProof/>
          <w:sz w:val="22"/>
          <w:szCs w:val="22"/>
          <w:lang w:val="ka-GE"/>
        </w:rPr>
        <w:t>კანონპროექტის მომზადებულია საქართველოს კონსტიტუციის 66-ე მუხლის მე-2 პუნქტის შ</w:t>
      </w:r>
      <w:r>
        <w:rPr>
          <w:rFonts w:ascii="Sylfaen" w:hAnsi="Sylfaen" w:cs="Sylfaen"/>
          <w:bCs/>
          <w:noProof/>
          <w:sz w:val="22"/>
          <w:szCs w:val="22"/>
          <w:lang w:val="ka-GE"/>
        </w:rPr>
        <w:t>ესაბამისად და განისაზღვრება 202</w:t>
      </w:r>
      <w:r>
        <w:rPr>
          <w:rFonts w:ascii="Sylfaen" w:hAnsi="Sylfaen" w:cs="Sylfaen"/>
          <w:bCs/>
          <w:noProof/>
          <w:sz w:val="22"/>
          <w:szCs w:val="22"/>
          <w:lang w:val="en-US"/>
        </w:rPr>
        <w:t>1</w:t>
      </w:r>
      <w:r w:rsidRPr="00F76C2D">
        <w:rPr>
          <w:rFonts w:ascii="Sylfaen" w:hAnsi="Sylfaen" w:cs="Sylfaen"/>
          <w:bCs/>
          <w:noProof/>
          <w:sz w:val="22"/>
          <w:szCs w:val="22"/>
          <w:lang w:val="ka-GE"/>
        </w:rPr>
        <w:t xml:space="preserve"> წლის განმავლობაში მისაღები შემოსულობებისა და გასაწევი გადასახდელების მაჩვენებლები.</w:t>
      </w:r>
    </w:p>
    <w:p w:rsidR="00502F6E" w:rsidRPr="00BF272A"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BF272A">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rsidR="00BF272A" w:rsidRPr="00F76C2D"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Pr>
          <w:rFonts w:ascii="Sylfaen" w:hAnsi="Sylfaen" w:cs="Sylfaen"/>
          <w:bCs/>
          <w:noProof/>
          <w:sz w:val="22"/>
          <w:szCs w:val="22"/>
          <w:lang w:val="ka-GE"/>
        </w:rPr>
        <w:tab/>
      </w:r>
      <w:r w:rsidRPr="00F76C2D">
        <w:rPr>
          <w:rFonts w:ascii="Sylfaen" w:hAnsi="Sylfaen" w:cs="Sylfaen"/>
          <w:bCs/>
          <w:noProof/>
          <w:sz w:val="22"/>
          <w:szCs w:val="22"/>
          <w:lang w:val="ka-GE"/>
        </w:rPr>
        <w:t>საქართველოს კანონმდებლობის თანახმად სახელმწიფო ბიუჯეტი წარმოადგენს საქართველოს პარლამენტის მიერ დამტკიცებულ, საქართველოს ცენტრალური ხელისუფლების 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ერთობლიობას.</w:t>
      </w:r>
    </w:p>
    <w:p w:rsidR="00502F6E" w:rsidRPr="00BF272A"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BF272A">
        <w:rPr>
          <w:rFonts w:ascii="Sylfaen" w:hAnsi="Sylfaen" w:cs="Sylfaen"/>
          <w:b/>
          <w:sz w:val="22"/>
          <w:szCs w:val="22"/>
          <w:lang w:val="ka-GE"/>
        </w:rPr>
        <w:t>ა.ა.ბ) არსებული პრობლემის გადასაჭრელად კანონის მიღების აუცილებლობა:</w:t>
      </w:r>
    </w:p>
    <w:p w:rsidR="00BF272A" w:rsidRPr="00BF272A"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BF272A">
        <w:rPr>
          <w:rFonts w:ascii="Sylfaen" w:hAnsi="Sylfaen" w:cs="Sylfaen"/>
          <w:bCs/>
          <w:noProof/>
          <w:sz w:val="22"/>
          <w:szCs w:val="22"/>
          <w:lang w:val="ka-GE"/>
        </w:rPr>
        <w:tab/>
        <w:t>საქართველოს კონსტიტუციისა და საქართველოს საბიუჯეტო კოდექსის თანახმად სახელმწიფო ბიუჯეტის შესახებ კანონის პროექტის საქართველოს მთავრობის მიერ მომზადება და საქართველოს პარლამენტის მიერ განხილვა და დამტკიცება ხორციელდება ყოვეწლიურად.</w:t>
      </w:r>
    </w:p>
    <w:p w:rsidR="003C2FD5" w:rsidRPr="00BF272A" w:rsidRDefault="00B80879" w:rsidP="00D41B5E">
      <w:pPr>
        <w:pStyle w:val="Normal0"/>
        <w:spacing w:after="240"/>
        <w:ind w:firstLine="706"/>
        <w:jc w:val="both"/>
        <w:rPr>
          <w:rFonts w:ascii="Sylfaen" w:hAnsi="Sylfaen" w:cs="Sylfaen"/>
          <w:b/>
          <w:bCs/>
          <w:noProof/>
          <w:sz w:val="22"/>
          <w:szCs w:val="22"/>
          <w:lang w:val="ka-GE"/>
        </w:rPr>
      </w:pPr>
      <w:r w:rsidRPr="00BF272A">
        <w:rPr>
          <w:rFonts w:ascii="Sylfaen" w:hAnsi="Sylfaen" w:cs="Sylfaen"/>
          <w:b/>
          <w:bCs/>
          <w:noProof/>
          <w:sz w:val="22"/>
          <w:szCs w:val="22"/>
          <w:lang w:val="ka-GE"/>
        </w:rPr>
        <w:t>ა.</w:t>
      </w:r>
      <w:r w:rsidR="003C2FD5" w:rsidRPr="00BF272A">
        <w:rPr>
          <w:rFonts w:ascii="Sylfaen" w:hAnsi="Sylfaen" w:cs="Sylfaen"/>
          <w:b/>
          <w:bCs/>
          <w:noProof/>
          <w:sz w:val="22"/>
          <w:szCs w:val="22"/>
          <w:lang w:val="pt-BR"/>
        </w:rPr>
        <w:t xml:space="preserve">ბ) კანონპროექტის </w:t>
      </w:r>
      <w:r w:rsidR="00F81461" w:rsidRPr="00BF272A">
        <w:rPr>
          <w:rFonts w:ascii="Sylfaen" w:hAnsi="Sylfaen" w:cs="Sylfaen"/>
          <w:b/>
          <w:bCs/>
          <w:noProof/>
          <w:sz w:val="22"/>
          <w:szCs w:val="22"/>
          <w:lang w:val="ka-GE"/>
        </w:rPr>
        <w:t>მოსალოდნელი შედეგი</w:t>
      </w:r>
      <w:r w:rsidR="003F59FB" w:rsidRPr="00BF272A">
        <w:rPr>
          <w:rFonts w:ascii="Sylfaen" w:hAnsi="Sylfaen" w:cs="Sylfaen"/>
          <w:b/>
          <w:bCs/>
          <w:noProof/>
          <w:sz w:val="22"/>
          <w:szCs w:val="22"/>
          <w:lang w:val="ka-GE"/>
        </w:rPr>
        <w:t>:</w:t>
      </w:r>
    </w:p>
    <w:p w:rsidR="00BF272A" w:rsidRPr="0073323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BF272A">
        <w:rPr>
          <w:rFonts w:ascii="Sylfaen" w:hAnsi="Sylfaen" w:cs="Sylfaen"/>
          <w:bCs/>
          <w:noProof/>
          <w:sz w:val="22"/>
          <w:szCs w:val="22"/>
          <w:lang w:val="ka-GE"/>
        </w:rPr>
        <w:tab/>
      </w:r>
      <w:r w:rsidR="00BF272A" w:rsidRPr="0073323B">
        <w:rPr>
          <w:rFonts w:ascii="Sylfaen" w:hAnsi="Sylfaen" w:cs="Sylfaen"/>
          <w:bCs/>
          <w:noProof/>
          <w:sz w:val="22"/>
          <w:szCs w:val="22"/>
          <w:lang w:val="pt-BR"/>
        </w:rPr>
        <w:t>„საქართველოს საბიუჯეტო კოდექსი</w:t>
      </w:r>
      <w:r w:rsidR="00BF272A" w:rsidRPr="0073323B">
        <w:rPr>
          <w:rFonts w:ascii="Sylfaen" w:hAnsi="Sylfaen" w:cs="Sylfaen"/>
          <w:bCs/>
          <w:noProof/>
          <w:sz w:val="22"/>
          <w:szCs w:val="22"/>
          <w:lang w:val="ka-GE"/>
        </w:rPr>
        <w:t>ს</w:t>
      </w:r>
      <w:r w:rsidR="00BF272A" w:rsidRPr="0073323B">
        <w:rPr>
          <w:rFonts w:ascii="Sylfaen" w:hAnsi="Sylfaen" w:cs="Sylfaen"/>
          <w:bCs/>
          <w:noProof/>
          <w:sz w:val="22"/>
          <w:szCs w:val="22"/>
          <w:lang w:val="pt-BR"/>
        </w:rPr>
        <w:t xml:space="preserve">“ </w:t>
      </w:r>
      <w:r w:rsidR="00BF272A" w:rsidRPr="0073323B">
        <w:rPr>
          <w:rFonts w:ascii="Sylfaen" w:hAnsi="Sylfaen" w:cs="Sylfaen"/>
          <w:bCs/>
          <w:noProof/>
          <w:sz w:val="22"/>
          <w:szCs w:val="22"/>
          <w:lang w:val="ka-GE"/>
        </w:rPr>
        <w:t>38-ე</w:t>
      </w:r>
      <w:r w:rsidR="00BF272A" w:rsidRPr="0073323B">
        <w:rPr>
          <w:rFonts w:ascii="Sylfaen" w:hAnsi="Sylfaen" w:cs="Sylfaen"/>
          <w:bCs/>
          <w:noProof/>
          <w:sz w:val="22"/>
          <w:szCs w:val="22"/>
          <w:lang w:val="pt-BR"/>
        </w:rPr>
        <w:t xml:space="preserve"> მუხლის შესაბამისად, 202</w:t>
      </w:r>
      <w:r w:rsidR="002518D1">
        <w:rPr>
          <w:rFonts w:ascii="Sylfaen" w:hAnsi="Sylfaen" w:cs="Sylfaen"/>
          <w:bCs/>
          <w:noProof/>
          <w:sz w:val="22"/>
          <w:szCs w:val="22"/>
          <w:lang w:val="pt-BR"/>
        </w:rPr>
        <w:t>1</w:t>
      </w:r>
      <w:r w:rsidR="00BF272A" w:rsidRPr="0073323B">
        <w:rPr>
          <w:rFonts w:ascii="Sylfaen" w:hAnsi="Sylfaen" w:cs="Sylfaen"/>
          <w:bCs/>
          <w:noProof/>
          <w:sz w:val="22"/>
          <w:szCs w:val="22"/>
          <w:lang w:val="pt-BR"/>
        </w:rPr>
        <w:t xml:space="preserve"> წლის სახელმწიფო ბიუჯეტის </w:t>
      </w:r>
      <w:r w:rsidR="00BF272A" w:rsidRPr="0073323B">
        <w:rPr>
          <w:rFonts w:ascii="Sylfaen" w:hAnsi="Sylfaen" w:cs="Sylfaen"/>
          <w:bCs/>
          <w:noProof/>
          <w:sz w:val="22"/>
          <w:szCs w:val="22"/>
          <w:lang w:val="ka-GE"/>
        </w:rPr>
        <w:t>შემოსულობების, გადასახდელების და ნაშთის ცვლილების დამტკიცება.</w:t>
      </w:r>
    </w:p>
    <w:p w:rsidR="003C2FD5" w:rsidRPr="0073323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73323B">
        <w:rPr>
          <w:rFonts w:ascii="Sylfaen" w:hAnsi="Sylfaen" w:cs="Sylfaen"/>
          <w:b/>
          <w:bCs/>
          <w:noProof/>
          <w:sz w:val="22"/>
          <w:szCs w:val="22"/>
          <w:lang w:val="ka-GE"/>
        </w:rPr>
        <w:tab/>
      </w:r>
      <w:r w:rsidR="00B80879" w:rsidRPr="0073323B">
        <w:rPr>
          <w:rFonts w:ascii="Sylfaen" w:hAnsi="Sylfaen" w:cs="Sylfaen"/>
          <w:b/>
          <w:bCs/>
          <w:noProof/>
          <w:sz w:val="22"/>
          <w:szCs w:val="22"/>
          <w:lang w:val="ka-GE"/>
        </w:rPr>
        <w:t>ა.</w:t>
      </w:r>
      <w:r w:rsidR="003C2FD5" w:rsidRPr="0073323B">
        <w:rPr>
          <w:rFonts w:ascii="Sylfaen" w:hAnsi="Sylfaen" w:cs="Sylfaen"/>
          <w:b/>
          <w:bCs/>
          <w:noProof/>
          <w:sz w:val="22"/>
          <w:szCs w:val="22"/>
          <w:lang w:val="pt-BR"/>
        </w:rPr>
        <w:t>გ</w:t>
      </w:r>
      <w:r w:rsidR="003C2FD5" w:rsidRPr="0073323B">
        <w:rPr>
          <w:rFonts w:ascii="Sylfaen" w:hAnsi="Sylfaen" w:cs="Geo ABC"/>
          <w:b/>
          <w:bCs/>
          <w:noProof/>
          <w:sz w:val="22"/>
          <w:szCs w:val="22"/>
          <w:lang w:val="pt-BR"/>
        </w:rPr>
        <w:t xml:space="preserve">) </w:t>
      </w:r>
      <w:r w:rsidR="003C2FD5" w:rsidRPr="0073323B">
        <w:rPr>
          <w:rFonts w:ascii="Sylfaen" w:hAnsi="Sylfaen" w:cs="Sylfaen"/>
          <w:b/>
          <w:bCs/>
          <w:noProof/>
          <w:sz w:val="22"/>
          <w:szCs w:val="22"/>
          <w:lang w:val="pt-BR"/>
        </w:rPr>
        <w:t>კანონპროექტის</w:t>
      </w:r>
      <w:r w:rsidR="003C2FD5" w:rsidRPr="0073323B">
        <w:rPr>
          <w:rFonts w:ascii="Sylfaen" w:hAnsi="Sylfaen" w:cs="Geo ABC"/>
          <w:b/>
          <w:bCs/>
          <w:noProof/>
          <w:sz w:val="22"/>
          <w:szCs w:val="22"/>
          <w:lang w:val="pt-BR"/>
        </w:rPr>
        <w:t xml:space="preserve"> </w:t>
      </w:r>
      <w:r w:rsidR="003C2FD5" w:rsidRPr="0073323B">
        <w:rPr>
          <w:rFonts w:ascii="Sylfaen" w:hAnsi="Sylfaen" w:cs="Sylfaen"/>
          <w:b/>
          <w:bCs/>
          <w:noProof/>
          <w:sz w:val="22"/>
          <w:szCs w:val="22"/>
          <w:lang w:val="pt-BR"/>
        </w:rPr>
        <w:t>ძირითადი</w:t>
      </w:r>
      <w:r w:rsidR="003C2FD5" w:rsidRPr="0073323B">
        <w:rPr>
          <w:rFonts w:ascii="Sylfaen" w:hAnsi="Sylfaen" w:cs="Geo ABC"/>
          <w:b/>
          <w:bCs/>
          <w:noProof/>
          <w:sz w:val="22"/>
          <w:szCs w:val="22"/>
          <w:lang w:val="pt-BR"/>
        </w:rPr>
        <w:t xml:space="preserve"> </w:t>
      </w:r>
      <w:r w:rsidR="003C2FD5" w:rsidRPr="0073323B">
        <w:rPr>
          <w:rFonts w:ascii="Sylfaen" w:hAnsi="Sylfaen" w:cs="Sylfaen"/>
          <w:b/>
          <w:bCs/>
          <w:noProof/>
          <w:sz w:val="22"/>
          <w:szCs w:val="22"/>
          <w:lang w:val="pt-BR"/>
        </w:rPr>
        <w:t>არსი</w:t>
      </w:r>
      <w:r w:rsidRPr="0073323B">
        <w:rPr>
          <w:rFonts w:ascii="Sylfaen" w:hAnsi="Sylfaen" w:cs="Sylfaen"/>
          <w:b/>
          <w:bCs/>
          <w:noProof/>
          <w:sz w:val="22"/>
          <w:szCs w:val="22"/>
          <w:lang w:val="ka-GE"/>
        </w:rPr>
        <w:t>:</w:t>
      </w:r>
    </w:p>
    <w:p w:rsidR="00C73A10" w:rsidRPr="001356CB" w:rsidRDefault="00E25530" w:rsidP="00D41B5E">
      <w:pPr>
        <w:ind w:firstLine="567"/>
        <w:jc w:val="both"/>
        <w:rPr>
          <w:rFonts w:ascii="Sylfaen" w:hAnsi="Sylfaen" w:cs="Sylfaen"/>
          <w:sz w:val="22"/>
          <w:szCs w:val="22"/>
          <w:lang w:val="ka-GE"/>
        </w:rPr>
      </w:pPr>
      <w:r w:rsidRPr="001356CB">
        <w:rPr>
          <w:rFonts w:ascii="Sylfaen" w:hAnsi="Sylfaen" w:cs="Sylfaen"/>
          <w:sz w:val="22"/>
          <w:szCs w:val="22"/>
          <w:lang w:val="ka-GE"/>
        </w:rPr>
        <w:t>2020 წელს მსოფლიოში ახალი კორონავირუსის (COVID 19) პანდემიამ შეცვალა მსოფლიო ეკონომიკური განვითარების ტენდენცია. როგორც „საქართველოს 2021 წლის სახელმწიფო ბიუჯეტის შესახებ“ საქართველოს კანონის პროექტის საქართველოს პარლამენტისთვის პირველი წარდგენისას, განმარტებით ბარათში იყო</w:t>
      </w:r>
      <w:r w:rsidRPr="001356CB">
        <w:rPr>
          <w:rFonts w:ascii="Sylfaen" w:hAnsi="Sylfaen" w:cs="Sylfaen"/>
          <w:sz w:val="22"/>
          <w:szCs w:val="22"/>
          <w:lang w:val="ka-GE"/>
        </w:rPr>
        <w:tab/>
        <w:t xml:space="preserve">აღნიშნული, </w:t>
      </w:r>
      <w:r w:rsidR="00C73A10" w:rsidRPr="001356CB">
        <w:rPr>
          <w:rFonts w:ascii="Sylfaen" w:hAnsi="Sylfaen" w:cs="Sylfaen"/>
          <w:sz w:val="22"/>
          <w:szCs w:val="22"/>
          <w:lang w:val="ka-GE"/>
        </w:rPr>
        <w:t>2020 წლის აპრილში საერთაშორისო სავალუტო ფონდმა (IMF) განახლებულ „მსოფლიო ეკონომიკურ მიმოხილვაში“ 2020 წლის მსოფლიო ეკონომიკური ზრდის პროგნოზი განსაზღვრა -3.0 პროცენტით, თუმცა იქვე იყო ნახსენები, რომ მსოფლიო ეკონომიკაში არსებული გაურკვევლობიდან გამომდინარე წლის განმავლობაში კიდევ რამდენჯერმე მოხდებოდა პროგნოზების გადახედვა.</w:t>
      </w:r>
      <w:r w:rsidRPr="001356CB">
        <w:rPr>
          <w:rFonts w:ascii="Sylfaen" w:hAnsi="Sylfaen" w:cs="Sylfaen"/>
          <w:sz w:val="22"/>
          <w:szCs w:val="22"/>
          <w:lang w:val="ka-GE"/>
        </w:rPr>
        <w:t xml:space="preserve"> 2020 წლის ოქტომბერში საერთაშორისო სავალუტო ფონდის მიერ გამოქვეყნებული მსოფლიო მიმოხილვის თანახმა</w:t>
      </w:r>
      <w:r w:rsidR="00A76D05" w:rsidRPr="001356CB">
        <w:rPr>
          <w:rFonts w:ascii="Sylfaen" w:hAnsi="Sylfaen" w:cs="Sylfaen"/>
          <w:sz w:val="22"/>
          <w:szCs w:val="22"/>
          <w:lang w:val="ka-GE"/>
        </w:rPr>
        <w:t>დ</w:t>
      </w:r>
      <w:r w:rsidRPr="001356CB">
        <w:rPr>
          <w:rFonts w:ascii="Sylfaen" w:hAnsi="Sylfaen" w:cs="Sylfaen"/>
          <w:sz w:val="22"/>
          <w:szCs w:val="22"/>
          <w:lang w:val="ka-GE"/>
        </w:rPr>
        <w:t xml:space="preserve"> </w:t>
      </w:r>
      <w:r w:rsidR="00DB36BB" w:rsidRPr="001356CB">
        <w:rPr>
          <w:rFonts w:ascii="Sylfaen" w:hAnsi="Sylfaen" w:cs="Sylfaen"/>
          <w:sz w:val="22"/>
          <w:szCs w:val="22"/>
          <w:lang w:val="ka-GE"/>
        </w:rPr>
        <w:t xml:space="preserve"> გლობალური ეკონომიკური ზრდის პროგნოზი (-4.4)%-ით არის პროგნოზირებული, ხოლო </w:t>
      </w:r>
      <w:r w:rsidRPr="001356CB">
        <w:rPr>
          <w:rFonts w:ascii="Sylfaen" w:hAnsi="Sylfaen" w:cs="Sylfaen"/>
          <w:sz w:val="22"/>
          <w:szCs w:val="22"/>
          <w:lang w:val="ka-GE"/>
        </w:rPr>
        <w:t>საქართველოს რეალური მშპ-ის პროგნოზი შემცირდა (-5)%-მდე</w:t>
      </w:r>
      <w:r w:rsidR="00E26C6F" w:rsidRPr="001356CB">
        <w:rPr>
          <w:rFonts w:ascii="Sylfaen" w:hAnsi="Sylfaen" w:cs="Sylfaen"/>
          <w:sz w:val="22"/>
          <w:szCs w:val="22"/>
          <w:lang w:val="ka-GE"/>
        </w:rPr>
        <w:t>.</w:t>
      </w:r>
      <w:r w:rsidR="00DB36BB" w:rsidRPr="001356CB">
        <w:rPr>
          <w:rFonts w:ascii="Sylfaen" w:hAnsi="Sylfaen" w:cs="Sylfaen"/>
          <w:sz w:val="22"/>
          <w:szCs w:val="22"/>
          <w:lang w:val="ka-GE"/>
        </w:rPr>
        <w:t xml:space="preserve"> </w:t>
      </w:r>
      <w:r w:rsidR="005B219A" w:rsidRPr="001356CB">
        <w:rPr>
          <w:rFonts w:ascii="Sylfaen" w:hAnsi="Sylfaen" w:cs="Sylfaen"/>
          <w:sz w:val="22"/>
          <w:szCs w:val="22"/>
          <w:lang w:val="ka-GE"/>
        </w:rPr>
        <w:t xml:space="preserve">საერთაშორისო სავალუტო ფონდის გლობალური მიმოხილვის მიხედვით </w:t>
      </w:r>
      <w:r w:rsidRPr="001356CB">
        <w:rPr>
          <w:rFonts w:ascii="Sylfaen" w:hAnsi="Sylfaen" w:cs="Sylfaen"/>
          <w:sz w:val="22"/>
          <w:szCs w:val="22"/>
          <w:lang w:val="ka-GE"/>
        </w:rPr>
        <w:t xml:space="preserve">2021 </w:t>
      </w:r>
      <w:r w:rsidR="00E7415E" w:rsidRPr="001356CB">
        <w:rPr>
          <w:rFonts w:ascii="Sylfaen" w:hAnsi="Sylfaen" w:cs="Sylfaen"/>
          <w:sz w:val="22"/>
          <w:szCs w:val="22"/>
          <w:lang w:val="ka-GE"/>
        </w:rPr>
        <w:t xml:space="preserve">წლისათვის </w:t>
      </w:r>
      <w:r w:rsidR="00E26C6F" w:rsidRPr="001356CB">
        <w:rPr>
          <w:rFonts w:ascii="Sylfaen" w:hAnsi="Sylfaen" w:cs="Sylfaen"/>
          <w:sz w:val="22"/>
          <w:szCs w:val="22"/>
          <w:lang w:val="ka-GE"/>
        </w:rPr>
        <w:t xml:space="preserve">საქართველოს </w:t>
      </w:r>
      <w:r w:rsidRPr="001356CB">
        <w:rPr>
          <w:rFonts w:ascii="Sylfaen" w:hAnsi="Sylfaen" w:cs="Sylfaen"/>
          <w:sz w:val="22"/>
          <w:szCs w:val="22"/>
          <w:lang w:val="ka-GE"/>
        </w:rPr>
        <w:t>ეკონომიკური ზრდის პროგნოზი 5%</w:t>
      </w:r>
      <w:r w:rsidR="005B219A" w:rsidRPr="001356CB">
        <w:rPr>
          <w:rFonts w:ascii="Sylfaen" w:hAnsi="Sylfaen" w:cs="Sylfaen"/>
          <w:sz w:val="22"/>
          <w:szCs w:val="22"/>
          <w:lang w:val="ka-GE"/>
        </w:rPr>
        <w:t>-ის</w:t>
      </w:r>
      <w:r w:rsidR="00E7415E" w:rsidRPr="001356CB">
        <w:rPr>
          <w:rFonts w:ascii="Sylfaen" w:hAnsi="Sylfaen" w:cs="Sylfaen"/>
          <w:sz w:val="22"/>
          <w:szCs w:val="22"/>
          <w:lang w:val="ka-GE"/>
        </w:rPr>
        <w:t xml:space="preserve">, ხოლო საშუალოვადიან პერიოდში </w:t>
      </w:r>
      <w:r w:rsidR="00064F99" w:rsidRPr="001356CB">
        <w:rPr>
          <w:rFonts w:ascii="Sylfaen" w:hAnsi="Sylfaen" w:cs="Sylfaen"/>
          <w:sz w:val="22"/>
          <w:szCs w:val="22"/>
          <w:lang w:val="en-US"/>
        </w:rPr>
        <w:t>5.5%-</w:t>
      </w:r>
      <w:r w:rsidR="00064F99" w:rsidRPr="001356CB">
        <w:rPr>
          <w:rFonts w:ascii="Sylfaen" w:hAnsi="Sylfaen" w:cs="Sylfaen"/>
          <w:sz w:val="22"/>
          <w:szCs w:val="22"/>
          <w:lang w:val="ka-GE"/>
        </w:rPr>
        <w:t>ის</w:t>
      </w:r>
      <w:r w:rsidR="005B219A" w:rsidRPr="001356CB">
        <w:rPr>
          <w:rFonts w:ascii="Sylfaen" w:hAnsi="Sylfaen" w:cs="Sylfaen"/>
          <w:sz w:val="22"/>
          <w:szCs w:val="22"/>
          <w:lang w:val="ka-GE"/>
        </w:rPr>
        <w:t xml:space="preserve"> ფარგლებში</w:t>
      </w:r>
      <w:r w:rsidR="00064F99" w:rsidRPr="001356CB">
        <w:rPr>
          <w:rFonts w:ascii="Sylfaen" w:hAnsi="Sylfaen" w:cs="Sylfaen"/>
          <w:sz w:val="22"/>
          <w:szCs w:val="22"/>
          <w:lang w:val="ka-GE"/>
        </w:rPr>
        <w:t xml:space="preserve"> განისაზღვრა</w:t>
      </w:r>
      <w:r w:rsidR="005B219A" w:rsidRPr="001356CB">
        <w:rPr>
          <w:rFonts w:ascii="Sylfaen" w:hAnsi="Sylfaen" w:cs="Sylfaen"/>
          <w:sz w:val="22"/>
          <w:szCs w:val="22"/>
          <w:lang w:val="ka-GE"/>
        </w:rPr>
        <w:t xml:space="preserve">. </w:t>
      </w:r>
    </w:p>
    <w:p w:rsidR="00D121FB" w:rsidRPr="001356CB" w:rsidRDefault="00584789" w:rsidP="00D41B5E">
      <w:pPr>
        <w:ind w:firstLine="567"/>
        <w:jc w:val="both"/>
        <w:rPr>
          <w:rFonts w:ascii="Sylfaen" w:hAnsi="Sylfaen" w:cs="Sylfaen"/>
          <w:sz w:val="22"/>
          <w:szCs w:val="22"/>
          <w:lang w:val="ka-GE"/>
        </w:rPr>
      </w:pPr>
      <w:r>
        <w:rPr>
          <w:rFonts w:ascii="Sylfaen" w:hAnsi="Sylfaen" w:cs="Sylfaen"/>
          <w:sz w:val="22"/>
          <w:szCs w:val="22"/>
          <w:lang w:val="ka-GE"/>
        </w:rPr>
        <w:t>იმ ფაქტის გათვალის</w:t>
      </w:r>
      <w:r w:rsidR="00E66436" w:rsidRPr="001356CB">
        <w:rPr>
          <w:rFonts w:ascii="Sylfaen" w:hAnsi="Sylfaen" w:cs="Sylfaen"/>
          <w:sz w:val="22"/>
          <w:szCs w:val="22"/>
          <w:lang w:val="ka-GE"/>
        </w:rPr>
        <w:t>წინებით, რომ 2020 წლის სექტემბრიდან საქართველოში, ისევე როგორც ევროპის და მსოფლიოს ბევრ ქვეყანაში COVID-19-ის პანდ</w:t>
      </w:r>
      <w:r w:rsidR="00E26C6F" w:rsidRPr="001356CB">
        <w:rPr>
          <w:rFonts w:ascii="Sylfaen" w:hAnsi="Sylfaen" w:cs="Sylfaen"/>
          <w:sz w:val="22"/>
          <w:szCs w:val="22"/>
          <w:lang w:val="ka-GE"/>
        </w:rPr>
        <w:t>ე</w:t>
      </w:r>
      <w:r w:rsidR="00E66436" w:rsidRPr="001356CB">
        <w:rPr>
          <w:rFonts w:ascii="Sylfaen" w:hAnsi="Sylfaen" w:cs="Sylfaen"/>
          <w:sz w:val="22"/>
          <w:szCs w:val="22"/>
          <w:lang w:val="ka-GE"/>
        </w:rPr>
        <w:t>მიის გავრცელება და შემთხვევათა რაოდენობა მნიშვნელოვნად გაიზარდა</w:t>
      </w:r>
      <w:r w:rsidR="00537CA2" w:rsidRPr="001356CB">
        <w:rPr>
          <w:rFonts w:ascii="Sylfaen" w:hAnsi="Sylfaen" w:cs="Sylfaen"/>
          <w:sz w:val="22"/>
          <w:szCs w:val="22"/>
          <w:lang w:val="en-US"/>
        </w:rPr>
        <w:t xml:space="preserve">, </w:t>
      </w:r>
      <w:r w:rsidR="00537CA2" w:rsidRPr="001356CB">
        <w:rPr>
          <w:rFonts w:ascii="Sylfaen" w:hAnsi="Sylfaen" w:cs="Sylfaen"/>
          <w:sz w:val="22"/>
          <w:szCs w:val="22"/>
          <w:lang w:val="ka-GE"/>
        </w:rPr>
        <w:t>ასევე რეგიონში მიმდინარე პროცესებიდან გამომდინარე</w:t>
      </w:r>
      <w:r w:rsidR="00E66436" w:rsidRPr="001356CB">
        <w:rPr>
          <w:rFonts w:ascii="Sylfaen" w:hAnsi="Sylfaen" w:cs="Sylfaen"/>
          <w:sz w:val="22"/>
          <w:szCs w:val="22"/>
          <w:lang w:val="ka-GE"/>
        </w:rPr>
        <w:t xml:space="preserve"> საქართველოს მთავრობა </w:t>
      </w:r>
      <w:r w:rsidR="00344674" w:rsidRPr="001356CB">
        <w:rPr>
          <w:rFonts w:ascii="Sylfaen" w:hAnsi="Sylfaen" w:cs="Sylfaen"/>
          <w:sz w:val="22"/>
          <w:szCs w:val="22"/>
          <w:lang w:val="ka-GE"/>
        </w:rPr>
        <w:t>აქტიურად აგრძელებდა მუშაობას</w:t>
      </w:r>
      <w:r w:rsidR="00E66436" w:rsidRPr="001356CB">
        <w:rPr>
          <w:rFonts w:ascii="Sylfaen" w:hAnsi="Sylfaen" w:cs="Sylfaen"/>
          <w:sz w:val="22"/>
          <w:szCs w:val="22"/>
          <w:lang w:val="ka-GE"/>
        </w:rPr>
        <w:t xml:space="preserve"> ძირითადი მაკროეკონომიკური პარამეტრების ანალიზსა და პროგნოზების განახლებაზე. </w:t>
      </w:r>
      <w:r w:rsidR="00344674" w:rsidRPr="001356CB">
        <w:rPr>
          <w:rFonts w:ascii="Sylfaen" w:hAnsi="Sylfaen" w:cs="Sylfaen"/>
          <w:sz w:val="22"/>
          <w:szCs w:val="22"/>
          <w:lang w:val="ka-GE"/>
        </w:rPr>
        <w:t xml:space="preserve">ასევე </w:t>
      </w:r>
      <w:r w:rsidR="00082A58" w:rsidRPr="001356CB">
        <w:rPr>
          <w:rFonts w:ascii="Sylfaen" w:hAnsi="Sylfaen" w:cs="Sylfaen"/>
          <w:sz w:val="22"/>
          <w:szCs w:val="22"/>
          <w:lang w:val="ka-GE"/>
        </w:rPr>
        <w:t>მუშაობა მიმდინარეობ</w:t>
      </w:r>
      <w:r w:rsidR="00344674" w:rsidRPr="001356CB">
        <w:rPr>
          <w:rFonts w:ascii="Sylfaen" w:hAnsi="Sylfaen" w:cs="Sylfaen"/>
          <w:sz w:val="22"/>
          <w:szCs w:val="22"/>
          <w:lang w:val="ka-GE"/>
        </w:rPr>
        <w:t>და</w:t>
      </w:r>
      <w:r w:rsidR="00082A58" w:rsidRPr="001356CB">
        <w:rPr>
          <w:rFonts w:ascii="Sylfaen" w:hAnsi="Sylfaen" w:cs="Sylfaen"/>
          <w:sz w:val="22"/>
          <w:szCs w:val="22"/>
          <w:lang w:val="ka-GE"/>
        </w:rPr>
        <w:t xml:space="preserve"> COVID-19-</w:t>
      </w:r>
      <w:r w:rsidR="00082A58" w:rsidRPr="001356CB">
        <w:rPr>
          <w:rFonts w:ascii="Sylfaen" w:hAnsi="Sylfaen" w:cs="Sylfaen"/>
          <w:sz w:val="22"/>
          <w:szCs w:val="22"/>
          <w:lang w:val="ka-GE"/>
        </w:rPr>
        <w:lastRenderedPageBreak/>
        <w:t>ის გავრცელებასთან დაკავშირებ</w:t>
      </w:r>
      <w:r w:rsidR="00344674" w:rsidRPr="001356CB">
        <w:rPr>
          <w:rFonts w:ascii="Sylfaen" w:hAnsi="Sylfaen" w:cs="Sylfaen"/>
          <w:sz w:val="22"/>
          <w:szCs w:val="22"/>
          <w:lang w:val="ka-GE"/>
        </w:rPr>
        <w:t xml:space="preserve">ით, </w:t>
      </w:r>
      <w:r w:rsidR="00082A58" w:rsidRPr="001356CB">
        <w:rPr>
          <w:rFonts w:ascii="Sylfaen" w:hAnsi="Sylfaen" w:cs="Sylfaen"/>
          <w:sz w:val="22"/>
          <w:szCs w:val="22"/>
          <w:lang w:val="ka-GE"/>
        </w:rPr>
        <w:t>ჯანმრთელობის დაცვის მიმართულებით</w:t>
      </w:r>
      <w:r w:rsidR="00344674" w:rsidRPr="001356CB">
        <w:rPr>
          <w:rFonts w:ascii="Sylfaen" w:hAnsi="Sylfaen" w:cs="Sylfaen"/>
          <w:sz w:val="22"/>
          <w:szCs w:val="22"/>
          <w:lang w:val="ka-GE"/>
        </w:rPr>
        <w:t xml:space="preserve"> განსახორციელებელ ღონისძიებებზე და </w:t>
      </w:r>
      <w:r w:rsidR="00082A58" w:rsidRPr="001356CB">
        <w:rPr>
          <w:rFonts w:ascii="Sylfaen" w:hAnsi="Sylfaen" w:cs="Sylfaen"/>
          <w:sz w:val="22"/>
          <w:szCs w:val="22"/>
          <w:lang w:val="ka-GE"/>
        </w:rPr>
        <w:t xml:space="preserve">ეკონომიკური ზრდის შენელებიდან გამომდინარე სოციალური თუ ბიზნესის მხარდამჭერი  ღონისძიებების საჭიროებების დაფინანსებაზე. </w:t>
      </w:r>
      <w:r w:rsidR="004B17F5" w:rsidRPr="001356CB">
        <w:rPr>
          <w:rFonts w:ascii="Sylfaen" w:hAnsi="Sylfaen" w:cs="Sylfaen"/>
          <w:sz w:val="22"/>
          <w:szCs w:val="22"/>
          <w:lang w:val="ka-GE"/>
        </w:rPr>
        <w:t xml:space="preserve">საერთაშორისო სავალუტო ფონდთან, პროგრამის მე-7 მიმოხილვის ფარგლებში </w:t>
      </w:r>
      <w:r w:rsidR="00C83B17" w:rsidRPr="001356CB">
        <w:rPr>
          <w:rFonts w:ascii="Sylfaen" w:hAnsi="Sylfaen" w:cs="Sylfaen"/>
          <w:sz w:val="22"/>
          <w:szCs w:val="22"/>
          <w:lang w:val="ka-GE"/>
        </w:rPr>
        <w:t>კიდევ ერთხელ გადაიხედა მაკრო-ეკონო</w:t>
      </w:r>
      <w:r>
        <w:rPr>
          <w:rFonts w:ascii="Sylfaen" w:hAnsi="Sylfaen" w:cs="Sylfaen"/>
          <w:sz w:val="22"/>
          <w:szCs w:val="22"/>
          <w:lang w:val="ka-GE"/>
        </w:rPr>
        <w:t>მი</w:t>
      </w:r>
      <w:r w:rsidR="00C83B17" w:rsidRPr="001356CB">
        <w:rPr>
          <w:rFonts w:ascii="Sylfaen" w:hAnsi="Sylfaen" w:cs="Sylfaen"/>
          <w:sz w:val="22"/>
          <w:szCs w:val="22"/>
          <w:lang w:val="ka-GE"/>
        </w:rPr>
        <w:t xml:space="preserve">კური და ფისკალური პროგნოზები და მისიასთან მიღწეული იქნა შეთანხმება ძირითად მაჩვენებლებზე. </w:t>
      </w:r>
      <w:r w:rsidR="004B17F5" w:rsidRPr="001356CB">
        <w:rPr>
          <w:rFonts w:ascii="Sylfaen" w:hAnsi="Sylfaen" w:cs="Sylfaen"/>
          <w:sz w:val="22"/>
          <w:szCs w:val="22"/>
          <w:lang w:val="ka-GE"/>
        </w:rPr>
        <w:t xml:space="preserve"> </w:t>
      </w:r>
    </w:p>
    <w:p w:rsidR="00C83B17" w:rsidRPr="00C83B17" w:rsidRDefault="00C83B17"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fr-FR"/>
        </w:rPr>
      </w:pPr>
    </w:p>
    <w:p w:rsidR="00BF272A" w:rsidRPr="00C83B17"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fr-FR"/>
        </w:rPr>
      </w:pPr>
      <w:r w:rsidRPr="00C83B17">
        <w:rPr>
          <w:rFonts w:ascii="Sylfaen" w:hAnsi="Sylfaen" w:cs="Sylfaen"/>
          <w:b/>
          <w:noProof/>
          <w:sz w:val="22"/>
          <w:szCs w:val="22"/>
          <w:lang w:val="fr-FR"/>
        </w:rPr>
        <w:t>ძირითადი</w:t>
      </w:r>
      <w:r w:rsidRPr="00C83B17">
        <w:rPr>
          <w:rFonts w:ascii="Sylfaen" w:hAnsi="Sylfaen"/>
          <w:b/>
          <w:noProof/>
          <w:sz w:val="22"/>
          <w:szCs w:val="22"/>
          <w:lang w:val="fr-FR"/>
        </w:rPr>
        <w:t xml:space="preserve"> </w:t>
      </w:r>
      <w:r w:rsidRPr="00C83B17">
        <w:rPr>
          <w:rFonts w:ascii="Sylfaen" w:hAnsi="Sylfaen" w:cs="Sylfaen"/>
          <w:b/>
          <w:noProof/>
          <w:sz w:val="22"/>
          <w:szCs w:val="22"/>
          <w:lang w:val="fr-FR"/>
        </w:rPr>
        <w:t>მაკროეკონომიკური</w:t>
      </w:r>
      <w:r w:rsidRPr="00C83B17">
        <w:rPr>
          <w:rFonts w:ascii="Sylfaen" w:hAnsi="Sylfaen"/>
          <w:b/>
          <w:noProof/>
          <w:sz w:val="22"/>
          <w:szCs w:val="22"/>
          <w:lang w:val="fr-FR"/>
        </w:rPr>
        <w:t xml:space="preserve"> </w:t>
      </w:r>
      <w:r w:rsidRPr="00C83B17">
        <w:rPr>
          <w:rFonts w:ascii="Sylfaen" w:hAnsi="Sylfaen" w:cs="Sylfaen"/>
          <w:b/>
          <w:noProof/>
          <w:sz w:val="22"/>
          <w:szCs w:val="22"/>
          <w:lang w:val="fr-FR"/>
        </w:rPr>
        <w:t>მაჩვენებლები</w:t>
      </w:r>
    </w:p>
    <w:p w:rsidR="00BF272A" w:rsidRPr="00C83B17"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C83B17">
        <w:rPr>
          <w:rFonts w:ascii="Sylfaen" w:hAnsi="Sylfaen" w:cs="Sylfaen"/>
          <w:b/>
          <w:bCs/>
          <w:noProof/>
          <w:sz w:val="22"/>
          <w:szCs w:val="22"/>
          <w:lang w:val="ka-GE"/>
        </w:rPr>
        <w:t xml:space="preserve">მთლიანი შიდა პროდუქტი </w:t>
      </w:r>
    </w:p>
    <w:p w:rsidR="00BF272A" w:rsidRPr="001356CB"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356CB">
        <w:rPr>
          <w:rFonts w:ascii="Sylfaen" w:hAnsi="Sylfaen" w:cs="Sylfaen"/>
          <w:bCs/>
          <w:noProof/>
          <w:sz w:val="22"/>
          <w:szCs w:val="22"/>
          <w:lang w:val="ka-GE"/>
        </w:rPr>
        <w:tab/>
      </w:r>
      <w:r w:rsidR="00BF272A" w:rsidRPr="001356CB">
        <w:rPr>
          <w:rFonts w:ascii="Sylfaen" w:hAnsi="Sylfaen" w:cs="Sylfaen"/>
          <w:bCs/>
          <w:noProof/>
          <w:sz w:val="22"/>
          <w:szCs w:val="22"/>
          <w:lang w:val="ka-GE"/>
        </w:rPr>
        <w:t xml:space="preserve">2021 წლის სახელმწიფო ბიუჯეტის პროექტის შემუშავებისას მხედველობაში იქნა მიღებული 2020 წელს COVID-19 პანდემიის გავრცელებიდან გამომდინარე მსოფლიო ეკონომიკური კრიზისის ფონზე ქვეყნის ეკონომიკის განვითარების მაჩვენებელი, მიმდინარე წლის მთლიანი შიდა პროდუქტის შემცირების ტენდენციები და საშუალოვადიან პერიოდთან მიმართებაში საერთაშორისო სავალუტო ფონდის და სხვა საერთაშორისო საფინანსო ინსტიტუტების პროგნოზები როგორც საქართველოს, ასევე მსოფლიო ეკონომიკის და რეგიონის ქვეყნების ეკონომიკური ტენდენციების შესახებ. </w:t>
      </w:r>
    </w:p>
    <w:p w:rsidR="00583116" w:rsidRPr="001356CB" w:rsidRDefault="00583116"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356CB">
        <w:rPr>
          <w:rFonts w:ascii="Sylfaen" w:hAnsi="Sylfaen" w:cs="Sylfaen"/>
          <w:bCs/>
          <w:noProof/>
          <w:sz w:val="22"/>
          <w:szCs w:val="22"/>
          <w:lang w:val="ka-GE"/>
        </w:rPr>
        <w:tab/>
        <w:t>აღსანიშნავია, რომ მომდევნო 4 წლიან პერიოდში მსოფლიო ეკონომიკაში შესაძლებელია მნიშვნელოვანი ცვლილებები მოხდეს და რა თქმა უნდა ის ვერ იქნება პანდემიამდე არსებული ეკონომიკის იდენტური. ბოლო წლებში ბიუჯეტთან ერთად მუდმივად მზადდებოდა ფისკალური რისკების დოკუმენტი, სადაც გაანალიზებული იყო ძი</w:t>
      </w:r>
      <w:r w:rsidR="00584789">
        <w:rPr>
          <w:rFonts w:ascii="Sylfaen" w:hAnsi="Sylfaen" w:cs="Sylfaen"/>
          <w:bCs/>
          <w:noProof/>
          <w:sz w:val="22"/>
          <w:szCs w:val="22"/>
          <w:lang w:val="ka-GE"/>
        </w:rPr>
        <w:t>რი</w:t>
      </w:r>
      <w:r w:rsidRPr="001356CB">
        <w:rPr>
          <w:rFonts w:ascii="Sylfaen" w:hAnsi="Sylfaen" w:cs="Sylfaen"/>
          <w:bCs/>
          <w:noProof/>
          <w:sz w:val="22"/>
          <w:szCs w:val="22"/>
          <w:lang w:val="ka-GE"/>
        </w:rPr>
        <w:t xml:space="preserve">თად მაკროეკონომიკურ პარამეტრებზე მოქმედი რეგიონული, გეოპოლიტიკური და სხვადასხვა რისკები, თუმცა პანდემიიდან გამომდინარე მომდევნო პერიოდში გაზრდილია როგორც ამ რისკების მატერიალიზაციის ალბათობა, ასევე ტრადიციულად არსებულ რისკებს ემატება პანდემიის გამწვავების რისკი, გლობალური ტურიზმის სენტიმენტების შემცირების რისკი, გლობალური ვალის ზრდიდან გამომდინარე და სხვა რისკები, რომელთა მატერიალიზაციამ შესაძლებელია </w:t>
      </w:r>
      <w:r w:rsidR="00AF3B88" w:rsidRPr="001356CB">
        <w:rPr>
          <w:rFonts w:ascii="Sylfaen" w:hAnsi="Sylfaen" w:cs="Sylfaen"/>
          <w:bCs/>
          <w:noProof/>
          <w:sz w:val="22"/>
          <w:szCs w:val="22"/>
          <w:lang w:val="ka-GE"/>
        </w:rPr>
        <w:t>მნიშვნელოვანი გავლენა მოახდინონ საქართველოს ეკონომიკურ პარამეტრებზე.</w:t>
      </w:r>
    </w:p>
    <w:p w:rsidR="001751A6" w:rsidRPr="00C0442C" w:rsidRDefault="00AF3B8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356CB">
        <w:rPr>
          <w:rFonts w:ascii="Sylfaen" w:hAnsi="Sylfaen" w:cs="Sylfaen"/>
          <w:bCs/>
          <w:noProof/>
          <w:sz w:val="22"/>
          <w:szCs w:val="22"/>
          <w:lang w:val="ka-GE"/>
        </w:rPr>
        <w:tab/>
        <w:t>ზემოაღნიშნულის გათვა</w:t>
      </w:r>
      <w:r w:rsidR="00064F99" w:rsidRPr="001356CB">
        <w:rPr>
          <w:rFonts w:ascii="Sylfaen" w:hAnsi="Sylfaen" w:cs="Sylfaen"/>
          <w:bCs/>
          <w:noProof/>
          <w:sz w:val="22"/>
          <w:szCs w:val="22"/>
          <w:lang w:val="ka-GE"/>
        </w:rPr>
        <w:t>ლ</w:t>
      </w:r>
      <w:r w:rsidRPr="001356CB">
        <w:rPr>
          <w:rFonts w:ascii="Sylfaen" w:hAnsi="Sylfaen" w:cs="Sylfaen"/>
          <w:bCs/>
          <w:noProof/>
          <w:sz w:val="22"/>
          <w:szCs w:val="22"/>
          <w:lang w:val="ka-GE"/>
        </w:rPr>
        <w:t>ისწინებით მიზანშეწონილად ჩაითვალა 2021 წლის ბიუჯეტი</w:t>
      </w:r>
      <w:r w:rsidR="00064F99" w:rsidRPr="001356CB">
        <w:rPr>
          <w:rFonts w:ascii="Sylfaen" w:hAnsi="Sylfaen" w:cs="Sylfaen"/>
          <w:bCs/>
          <w:noProof/>
          <w:sz w:val="22"/>
          <w:szCs w:val="22"/>
          <w:lang w:val="ka-GE"/>
        </w:rPr>
        <w:t>ს</w:t>
      </w:r>
      <w:r w:rsidRPr="001356CB">
        <w:rPr>
          <w:rFonts w:ascii="Sylfaen" w:hAnsi="Sylfaen" w:cs="Sylfaen"/>
          <w:bCs/>
          <w:noProof/>
          <w:sz w:val="22"/>
          <w:szCs w:val="22"/>
          <w:lang w:val="ka-GE"/>
        </w:rPr>
        <w:t xml:space="preserve"> </w:t>
      </w:r>
      <w:r w:rsidR="00064F99" w:rsidRPr="001356CB">
        <w:rPr>
          <w:rFonts w:ascii="Sylfaen" w:hAnsi="Sylfaen" w:cs="Sylfaen"/>
          <w:bCs/>
          <w:noProof/>
          <w:sz w:val="22"/>
          <w:szCs w:val="22"/>
          <w:lang w:val="ka-GE"/>
        </w:rPr>
        <w:t>პროექტის წარმოდგენილი</w:t>
      </w:r>
      <w:r w:rsidRPr="001356CB">
        <w:rPr>
          <w:rFonts w:ascii="Sylfaen" w:hAnsi="Sylfaen" w:cs="Sylfaen"/>
          <w:bCs/>
          <w:noProof/>
          <w:sz w:val="22"/>
          <w:szCs w:val="22"/>
          <w:lang w:val="ka-GE"/>
        </w:rPr>
        <w:t xml:space="preserve"> ვარიანტი და 2021-2024 წლების საშუალოვადიანი პროგნოზების </w:t>
      </w:r>
      <w:r w:rsidRPr="00C0442C">
        <w:rPr>
          <w:rFonts w:ascii="Sylfaen" w:hAnsi="Sylfaen" w:cs="Sylfaen"/>
          <w:bCs/>
          <w:noProof/>
          <w:sz w:val="22"/>
          <w:szCs w:val="22"/>
          <w:lang w:val="ka-GE"/>
        </w:rPr>
        <w:t>საბა</w:t>
      </w:r>
      <w:r w:rsidR="00064F99" w:rsidRPr="00C0442C">
        <w:rPr>
          <w:rFonts w:ascii="Sylfaen" w:hAnsi="Sylfaen" w:cs="Sylfaen"/>
          <w:bCs/>
          <w:noProof/>
          <w:sz w:val="22"/>
          <w:szCs w:val="22"/>
          <w:lang w:val="ka-GE"/>
        </w:rPr>
        <w:t>ზ</w:t>
      </w:r>
      <w:r w:rsidRPr="00C0442C">
        <w:rPr>
          <w:rFonts w:ascii="Sylfaen" w:hAnsi="Sylfaen" w:cs="Sylfaen"/>
          <w:bCs/>
          <w:noProof/>
          <w:sz w:val="22"/>
          <w:szCs w:val="22"/>
          <w:lang w:val="ka-GE"/>
        </w:rPr>
        <w:t>ისო სცენარი დაფუძნებული იყოს შედარებით კონსერვატიულ პროგნოზებზე</w:t>
      </w:r>
      <w:r w:rsidR="001751A6" w:rsidRPr="00C0442C">
        <w:rPr>
          <w:rFonts w:ascii="Sylfaen" w:hAnsi="Sylfaen" w:cs="Sylfaen"/>
          <w:bCs/>
          <w:noProof/>
          <w:sz w:val="22"/>
          <w:szCs w:val="22"/>
          <w:lang w:val="en-US"/>
        </w:rPr>
        <w:t>.</w:t>
      </w:r>
      <w:r w:rsidR="00C9241D" w:rsidRPr="00C0442C">
        <w:rPr>
          <w:rFonts w:ascii="Sylfaen" w:hAnsi="Sylfaen" w:cs="Sylfaen"/>
          <w:bCs/>
          <w:noProof/>
          <w:sz w:val="22"/>
          <w:szCs w:val="22"/>
          <w:lang w:val="ka-GE"/>
        </w:rPr>
        <w:tab/>
      </w:r>
    </w:p>
    <w:p w:rsidR="001F1665" w:rsidRPr="00C0442C"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C0442C">
        <w:rPr>
          <w:rFonts w:ascii="Sylfaen" w:hAnsi="Sylfaen" w:cs="Sylfaen"/>
          <w:bCs/>
          <w:noProof/>
          <w:sz w:val="22"/>
          <w:szCs w:val="22"/>
          <w:lang w:val="ka-GE"/>
        </w:rPr>
        <w:tab/>
      </w:r>
      <w:r w:rsidR="00B61255" w:rsidRPr="001751A6">
        <w:rPr>
          <w:rFonts w:ascii="Sylfaen" w:hAnsi="Sylfaen" w:cs="Sylfaen"/>
          <w:bCs/>
          <w:noProof/>
          <w:sz w:val="22"/>
          <w:szCs w:val="22"/>
          <w:lang w:val="ka-GE"/>
        </w:rPr>
        <w:t>2020</w:t>
      </w:r>
      <w:r w:rsidR="00BF272A" w:rsidRPr="001751A6">
        <w:rPr>
          <w:rFonts w:ascii="Sylfaen" w:hAnsi="Sylfaen" w:cs="Sylfaen"/>
          <w:bCs/>
          <w:noProof/>
          <w:sz w:val="22"/>
          <w:szCs w:val="22"/>
          <w:lang w:val="ka-GE"/>
        </w:rPr>
        <w:t xml:space="preserve"> წლის ბიუჯეტი დაგეგმილი იყ</w:t>
      </w:r>
      <w:r w:rsidRPr="001751A6">
        <w:rPr>
          <w:rFonts w:ascii="Sylfaen" w:hAnsi="Sylfaen" w:cs="Sylfaen"/>
          <w:bCs/>
          <w:noProof/>
          <w:sz w:val="22"/>
          <w:szCs w:val="22"/>
          <w:lang w:val="ka-GE"/>
        </w:rPr>
        <w:t>ო ეკონომიკის რეალური ზრდის 4.5% ფარგლებში პროგნოზირებულ</w:t>
      </w:r>
      <w:r w:rsidR="00BF272A" w:rsidRPr="001751A6">
        <w:rPr>
          <w:rFonts w:ascii="Sylfaen" w:hAnsi="Sylfaen" w:cs="Sylfaen"/>
          <w:bCs/>
          <w:noProof/>
          <w:sz w:val="22"/>
          <w:szCs w:val="22"/>
          <w:lang w:val="ka-GE"/>
        </w:rPr>
        <w:t xml:space="preserve"> მაჩვენებელზე, </w:t>
      </w:r>
      <w:r w:rsidR="00B61255" w:rsidRPr="001751A6">
        <w:rPr>
          <w:rFonts w:ascii="Sylfaen" w:hAnsi="Sylfaen" w:cs="Sylfaen"/>
          <w:bCs/>
          <w:noProof/>
          <w:sz w:val="22"/>
          <w:szCs w:val="22"/>
          <w:lang w:val="ka-GE"/>
        </w:rPr>
        <w:t xml:space="preserve">თუმცა </w:t>
      </w:r>
      <w:r w:rsidR="005A634E" w:rsidRPr="001751A6">
        <w:rPr>
          <w:rFonts w:ascii="Sylfaen" w:hAnsi="Sylfaen" w:cs="Sylfaen"/>
          <w:bCs/>
          <w:noProof/>
          <w:sz w:val="22"/>
          <w:szCs w:val="22"/>
          <w:lang w:val="ka-GE"/>
        </w:rPr>
        <w:t xml:space="preserve">COVID-19 პანდემიის გავრცელებიდან გამომდინარე „საქართველოს 2020 წლის სახელმწიფო ბიუჯეტის შესახებ“ საქართველოს კანონში ცვლილების განხორციელებისას 2020 წლის მთლიანი შიდა პროდუქტის ცვლილება </w:t>
      </w:r>
      <w:r w:rsidR="005A634E" w:rsidRPr="00C0442C">
        <w:rPr>
          <w:rFonts w:ascii="Sylfaen" w:hAnsi="Sylfaen" w:cs="Sylfaen"/>
          <w:bCs/>
          <w:noProof/>
          <w:sz w:val="22"/>
          <w:szCs w:val="22"/>
          <w:lang w:val="ka-GE"/>
        </w:rPr>
        <w:t xml:space="preserve">განისაზღვრა (-4)%-ით. </w:t>
      </w:r>
      <w:r w:rsidRPr="001751A6">
        <w:rPr>
          <w:rFonts w:ascii="Sylfaen" w:hAnsi="Sylfaen" w:cs="Sylfaen"/>
          <w:bCs/>
          <w:noProof/>
          <w:sz w:val="22"/>
          <w:szCs w:val="22"/>
          <w:lang w:val="ka-GE"/>
        </w:rPr>
        <w:t xml:space="preserve">თუმცა </w:t>
      </w:r>
      <w:r w:rsidR="005A634E" w:rsidRPr="001751A6">
        <w:rPr>
          <w:rFonts w:ascii="Sylfaen" w:hAnsi="Sylfaen" w:cs="Sylfaen"/>
          <w:bCs/>
          <w:noProof/>
          <w:sz w:val="22"/>
          <w:szCs w:val="22"/>
          <w:lang w:val="ka-GE"/>
        </w:rPr>
        <w:t xml:space="preserve">2020 წლის ეკონომიკური </w:t>
      </w:r>
      <w:r w:rsidR="001F1665" w:rsidRPr="001751A6">
        <w:rPr>
          <w:rFonts w:ascii="Sylfaen" w:hAnsi="Sylfaen" w:cs="Sylfaen"/>
          <w:bCs/>
          <w:noProof/>
          <w:sz w:val="22"/>
          <w:szCs w:val="22"/>
          <w:lang w:val="ka-GE"/>
        </w:rPr>
        <w:t>ზრდის წინასწარი</w:t>
      </w:r>
      <w:r w:rsidR="005A634E" w:rsidRPr="001751A6">
        <w:rPr>
          <w:rFonts w:ascii="Sylfaen" w:hAnsi="Sylfaen" w:cs="Sylfaen"/>
          <w:bCs/>
          <w:noProof/>
          <w:sz w:val="22"/>
          <w:szCs w:val="22"/>
          <w:lang w:val="ka-GE"/>
        </w:rPr>
        <w:t xml:space="preserve"> </w:t>
      </w:r>
      <w:r w:rsidR="00584789">
        <w:rPr>
          <w:rFonts w:ascii="Sylfaen" w:hAnsi="Sylfaen" w:cs="Sylfaen"/>
          <w:bCs/>
          <w:noProof/>
          <w:sz w:val="22"/>
          <w:szCs w:val="22"/>
          <w:lang w:val="ka-GE"/>
        </w:rPr>
        <w:t>მაჩვენებ</w:t>
      </w:r>
      <w:r w:rsidR="001F1665" w:rsidRPr="001751A6">
        <w:rPr>
          <w:rFonts w:ascii="Sylfaen" w:hAnsi="Sylfaen" w:cs="Sylfaen"/>
          <w:bCs/>
          <w:noProof/>
          <w:sz w:val="22"/>
          <w:szCs w:val="22"/>
          <w:lang w:val="ka-GE"/>
        </w:rPr>
        <w:t>ლები</w:t>
      </w:r>
      <w:r w:rsidR="001751A6">
        <w:rPr>
          <w:rFonts w:ascii="Sylfaen" w:hAnsi="Sylfaen" w:cs="Sylfaen"/>
          <w:bCs/>
          <w:noProof/>
          <w:sz w:val="22"/>
          <w:szCs w:val="22"/>
          <w:lang w:val="en-US"/>
        </w:rPr>
        <w:t xml:space="preserve"> </w:t>
      </w:r>
      <w:r w:rsidRPr="001751A6">
        <w:rPr>
          <w:rFonts w:ascii="Sylfaen" w:hAnsi="Sylfaen" w:cs="Sylfaen"/>
          <w:bCs/>
          <w:noProof/>
          <w:sz w:val="22"/>
          <w:szCs w:val="22"/>
          <w:lang w:val="ka-GE"/>
        </w:rPr>
        <w:t>ეკონომიკის კლების უფრო მაღალ</w:t>
      </w:r>
      <w:r w:rsidR="001751A6">
        <w:rPr>
          <w:rFonts w:ascii="Sylfaen" w:hAnsi="Sylfaen" w:cs="Sylfaen"/>
          <w:bCs/>
          <w:noProof/>
          <w:sz w:val="22"/>
          <w:szCs w:val="22"/>
          <w:lang w:val="en-US"/>
        </w:rPr>
        <w:t xml:space="preserve"> </w:t>
      </w:r>
      <w:r w:rsidRPr="001751A6">
        <w:rPr>
          <w:rFonts w:ascii="Sylfaen" w:hAnsi="Sylfaen" w:cs="Sylfaen"/>
          <w:bCs/>
          <w:noProof/>
          <w:sz w:val="22"/>
          <w:szCs w:val="22"/>
          <w:lang w:val="ka-GE"/>
        </w:rPr>
        <w:t>მაჩვენებელ</w:t>
      </w:r>
      <w:r w:rsidR="001751A6">
        <w:rPr>
          <w:rFonts w:ascii="Sylfaen" w:hAnsi="Sylfaen" w:cs="Sylfaen"/>
          <w:bCs/>
          <w:noProof/>
          <w:sz w:val="22"/>
          <w:szCs w:val="22"/>
          <w:lang w:val="ka-GE"/>
        </w:rPr>
        <w:t xml:space="preserve">ს მიანიშნებენ. </w:t>
      </w:r>
      <w:r w:rsidR="001F1665" w:rsidRPr="001751A6">
        <w:rPr>
          <w:rFonts w:ascii="Sylfaen" w:hAnsi="Sylfaen" w:cs="Sylfaen"/>
          <w:bCs/>
          <w:noProof/>
          <w:sz w:val="22"/>
          <w:szCs w:val="22"/>
          <w:lang w:val="ka-GE"/>
        </w:rPr>
        <w:t xml:space="preserve">2020 წლის </w:t>
      </w:r>
      <w:r w:rsidR="00C0442C">
        <w:rPr>
          <w:rFonts w:ascii="Sylfaen" w:hAnsi="Sylfaen" w:cs="Sylfaen"/>
          <w:bCs/>
          <w:noProof/>
          <w:sz w:val="22"/>
          <w:szCs w:val="22"/>
          <w:lang w:val="en-US"/>
        </w:rPr>
        <w:t>9</w:t>
      </w:r>
      <w:r w:rsidR="00BF272A" w:rsidRPr="001751A6">
        <w:rPr>
          <w:rFonts w:ascii="Sylfaen" w:hAnsi="Sylfaen" w:cs="Sylfaen"/>
          <w:bCs/>
          <w:noProof/>
          <w:sz w:val="22"/>
          <w:szCs w:val="22"/>
          <w:lang w:val="ka-GE"/>
        </w:rPr>
        <w:t xml:space="preserve"> თვის </w:t>
      </w:r>
      <w:r w:rsidR="001F1665" w:rsidRPr="001751A6">
        <w:rPr>
          <w:rFonts w:ascii="Sylfaen" w:hAnsi="Sylfaen" w:cs="Sylfaen"/>
          <w:bCs/>
          <w:noProof/>
          <w:sz w:val="22"/>
          <w:szCs w:val="22"/>
          <w:lang w:val="ka-GE"/>
        </w:rPr>
        <w:t>საშუალო მშპ-ის ცვლილება</w:t>
      </w:r>
      <w:r w:rsidRPr="001751A6">
        <w:rPr>
          <w:rFonts w:ascii="Sylfaen" w:hAnsi="Sylfaen" w:cs="Sylfaen"/>
          <w:bCs/>
          <w:noProof/>
          <w:sz w:val="22"/>
          <w:szCs w:val="22"/>
          <w:lang w:val="ka-GE"/>
        </w:rPr>
        <w:t>მ</w:t>
      </w:r>
      <w:r w:rsidR="001F1665" w:rsidRPr="001751A6">
        <w:rPr>
          <w:rFonts w:ascii="Sylfaen" w:hAnsi="Sylfaen" w:cs="Sylfaen"/>
          <w:bCs/>
          <w:noProof/>
          <w:sz w:val="22"/>
          <w:szCs w:val="22"/>
          <w:lang w:val="ka-GE"/>
        </w:rPr>
        <w:t xml:space="preserve"> </w:t>
      </w:r>
      <w:r w:rsidRPr="001751A6">
        <w:rPr>
          <w:rFonts w:ascii="Sylfaen" w:hAnsi="Sylfaen" w:cs="Sylfaen"/>
          <w:bCs/>
          <w:noProof/>
          <w:sz w:val="22"/>
          <w:szCs w:val="22"/>
          <w:lang w:val="ka-GE"/>
        </w:rPr>
        <w:t>შეადგინა</w:t>
      </w:r>
      <w:r w:rsidR="001F1665" w:rsidRPr="001751A6">
        <w:rPr>
          <w:rFonts w:ascii="Sylfaen" w:hAnsi="Sylfaen" w:cs="Sylfaen"/>
          <w:bCs/>
          <w:noProof/>
          <w:sz w:val="22"/>
          <w:szCs w:val="22"/>
          <w:lang w:val="ka-GE"/>
        </w:rPr>
        <w:t xml:space="preserve"> (-5)</w:t>
      </w:r>
      <w:r w:rsidRPr="001751A6">
        <w:rPr>
          <w:rFonts w:ascii="Sylfaen" w:hAnsi="Sylfaen" w:cs="Sylfaen"/>
          <w:bCs/>
          <w:noProof/>
          <w:sz w:val="22"/>
          <w:szCs w:val="22"/>
          <w:lang w:val="ka-GE"/>
        </w:rPr>
        <w:t>%, თუმცა</w:t>
      </w:r>
      <w:r w:rsidR="001F1665" w:rsidRPr="001751A6">
        <w:rPr>
          <w:rFonts w:ascii="Sylfaen" w:hAnsi="Sylfaen" w:cs="Sylfaen"/>
          <w:bCs/>
          <w:noProof/>
          <w:sz w:val="22"/>
          <w:szCs w:val="22"/>
          <w:lang w:val="ka-GE"/>
        </w:rPr>
        <w:t xml:space="preserve"> გასათვალისწინებელია, რომ პირველ კვარტალში ზრდა დაფიქსირდა 2.2%, მეორე კვარ</w:t>
      </w:r>
      <w:r w:rsidR="006341F0" w:rsidRPr="001751A6">
        <w:rPr>
          <w:rFonts w:ascii="Sylfaen" w:hAnsi="Sylfaen" w:cs="Sylfaen"/>
          <w:bCs/>
          <w:noProof/>
          <w:sz w:val="22"/>
          <w:szCs w:val="22"/>
          <w:lang w:val="ka-GE"/>
        </w:rPr>
        <w:t>ტალში კლებამ შეადგინა 12.3</w:t>
      </w:r>
      <w:r w:rsidR="001F1665" w:rsidRPr="001751A6">
        <w:rPr>
          <w:rFonts w:ascii="Sylfaen" w:hAnsi="Sylfaen" w:cs="Sylfaen"/>
          <w:bCs/>
          <w:noProof/>
          <w:sz w:val="22"/>
          <w:szCs w:val="22"/>
          <w:lang w:val="ka-GE"/>
        </w:rPr>
        <w:t xml:space="preserve">%, ხოლო </w:t>
      </w:r>
      <w:r w:rsidR="00C0442C">
        <w:rPr>
          <w:rFonts w:ascii="Sylfaen" w:hAnsi="Sylfaen" w:cs="Sylfaen"/>
          <w:bCs/>
          <w:noProof/>
          <w:sz w:val="22"/>
          <w:szCs w:val="22"/>
          <w:lang w:val="ka-GE"/>
        </w:rPr>
        <w:t xml:space="preserve">მესამე კვარტალში - 3.8%. </w:t>
      </w:r>
      <w:r w:rsidR="001F1665" w:rsidRPr="001751A6">
        <w:rPr>
          <w:rFonts w:ascii="Sylfaen" w:hAnsi="Sylfaen" w:cs="Sylfaen"/>
          <w:bCs/>
          <w:noProof/>
          <w:sz w:val="22"/>
          <w:szCs w:val="22"/>
          <w:lang w:val="ka-GE"/>
        </w:rPr>
        <w:t xml:space="preserve"> </w:t>
      </w:r>
      <w:r w:rsidR="00C0442C">
        <w:rPr>
          <w:rFonts w:ascii="Sylfaen" w:hAnsi="Sylfaen" w:cs="Sylfaen"/>
          <w:bCs/>
          <w:noProof/>
          <w:sz w:val="22"/>
          <w:szCs w:val="22"/>
          <w:lang w:val="ka-GE"/>
        </w:rPr>
        <w:t xml:space="preserve">ოქტომბერ-ნოემბერში </w:t>
      </w:r>
      <w:r w:rsidR="00C0442C">
        <w:rPr>
          <w:rFonts w:ascii="Sylfaen" w:hAnsi="Sylfaen" w:cs="Sylfaen"/>
          <w:bCs/>
          <w:noProof/>
          <w:sz w:val="22"/>
          <w:szCs w:val="22"/>
          <w:lang w:val="en-US"/>
        </w:rPr>
        <w:t>COVID-</w:t>
      </w:r>
      <w:r w:rsidR="00C0442C" w:rsidRPr="00C0442C">
        <w:rPr>
          <w:rFonts w:ascii="Sylfaen" w:hAnsi="Sylfaen" w:cs="Sylfaen"/>
          <w:bCs/>
          <w:noProof/>
          <w:sz w:val="22"/>
          <w:szCs w:val="22"/>
          <w:lang w:val="en-US"/>
        </w:rPr>
        <w:t xml:space="preserve">19 </w:t>
      </w:r>
      <w:r w:rsidR="00C0442C" w:rsidRPr="00C0442C">
        <w:rPr>
          <w:rFonts w:ascii="Sylfaen" w:hAnsi="Sylfaen" w:cs="Sylfaen"/>
          <w:bCs/>
          <w:noProof/>
          <w:sz w:val="22"/>
          <w:szCs w:val="22"/>
          <w:lang w:val="ka-GE"/>
        </w:rPr>
        <w:t xml:space="preserve">შემთხვევების მნიშვნელოვანი ზრდისა და მიმდინარე წლის 28 ნოემბრიდან </w:t>
      </w:r>
      <w:r w:rsidR="00C0442C" w:rsidRPr="00C815B2">
        <w:rPr>
          <w:rFonts w:ascii="Sylfaen" w:hAnsi="Sylfaen" w:cs="Sylfaen"/>
          <w:bCs/>
          <w:noProof/>
          <w:sz w:val="22"/>
          <w:szCs w:val="22"/>
          <w:lang w:val="ka-GE"/>
        </w:rPr>
        <w:t xml:space="preserve">ეკონომიკის სხვადასხვა დარგების საქმიანობის შეზღუდვა  ეკონომიკურ ზრდაზე ნეგატიური გავლენას აგრძელებს. </w:t>
      </w:r>
      <w:r w:rsidRPr="00C815B2">
        <w:rPr>
          <w:rFonts w:ascii="Sylfaen" w:hAnsi="Sylfaen" w:cs="Sylfaen"/>
          <w:bCs/>
          <w:noProof/>
          <w:sz w:val="22"/>
          <w:szCs w:val="22"/>
          <w:lang w:val="ka-GE"/>
        </w:rPr>
        <w:t xml:space="preserve">ზემოაღნიშნულის და საერთაშორისო სავალუტო ფონდთან გამართული კონსულტაციების გათვალისწინებით </w:t>
      </w:r>
      <w:r w:rsidR="001F1665" w:rsidRPr="00C0442C">
        <w:rPr>
          <w:rFonts w:ascii="Sylfaen" w:hAnsi="Sylfaen" w:cs="Sylfaen"/>
          <w:bCs/>
          <w:noProof/>
          <w:sz w:val="22"/>
          <w:szCs w:val="22"/>
          <w:lang w:val="ka-GE"/>
        </w:rPr>
        <w:t xml:space="preserve">2020 წელს მოსალოდნელია მშპ-ის კლება </w:t>
      </w:r>
      <w:r w:rsidR="00C0442C" w:rsidRPr="00C0442C">
        <w:rPr>
          <w:rFonts w:ascii="Sylfaen" w:hAnsi="Sylfaen" w:cs="Sylfaen"/>
          <w:bCs/>
          <w:noProof/>
          <w:sz w:val="22"/>
          <w:szCs w:val="22"/>
          <w:lang w:val="ka-GE"/>
        </w:rPr>
        <w:t>5</w:t>
      </w:r>
      <w:r w:rsidR="001356CB">
        <w:rPr>
          <w:rFonts w:ascii="Sylfaen" w:hAnsi="Sylfaen" w:cs="Sylfaen"/>
          <w:bCs/>
          <w:noProof/>
          <w:sz w:val="22"/>
          <w:szCs w:val="22"/>
          <w:lang w:val="ka-GE"/>
        </w:rPr>
        <w:t>.0</w:t>
      </w:r>
      <w:r w:rsidR="001F1665" w:rsidRPr="00C0442C">
        <w:rPr>
          <w:rFonts w:ascii="Sylfaen" w:hAnsi="Sylfaen" w:cs="Sylfaen"/>
          <w:bCs/>
          <w:noProof/>
          <w:sz w:val="22"/>
          <w:szCs w:val="22"/>
          <w:lang w:val="ka-GE"/>
        </w:rPr>
        <w:t>%-ის ფარგლებში.</w:t>
      </w:r>
    </w:p>
    <w:p w:rsidR="001F1665" w:rsidRPr="00C0442C"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C0442C">
        <w:rPr>
          <w:rFonts w:ascii="Sylfaen" w:hAnsi="Sylfaen" w:cs="Sylfaen"/>
          <w:bCs/>
          <w:noProof/>
          <w:sz w:val="22"/>
          <w:szCs w:val="22"/>
          <w:lang w:val="ka-GE"/>
        </w:rPr>
        <w:tab/>
      </w:r>
      <w:r w:rsidR="000B7DB5" w:rsidRPr="00C0442C">
        <w:rPr>
          <w:rFonts w:ascii="Sylfaen" w:hAnsi="Sylfaen" w:cs="Sylfaen"/>
          <w:bCs/>
          <w:noProof/>
          <w:sz w:val="22"/>
          <w:szCs w:val="22"/>
          <w:lang w:val="ka-GE"/>
        </w:rPr>
        <w:t>არსებული პროგნოზების მიხედვით,</w:t>
      </w:r>
      <w:r w:rsidRPr="00C0442C">
        <w:rPr>
          <w:rFonts w:ascii="Sylfaen" w:hAnsi="Sylfaen" w:cs="Sylfaen"/>
          <w:bCs/>
          <w:noProof/>
          <w:sz w:val="22"/>
          <w:szCs w:val="22"/>
          <w:lang w:val="ka-GE"/>
        </w:rPr>
        <w:t xml:space="preserve"> </w:t>
      </w:r>
      <w:r w:rsidR="000B7DB5" w:rsidRPr="00C0442C">
        <w:rPr>
          <w:rFonts w:ascii="Sylfaen" w:hAnsi="Sylfaen" w:cs="Sylfaen"/>
          <w:bCs/>
          <w:noProof/>
          <w:sz w:val="22"/>
          <w:szCs w:val="22"/>
          <w:lang w:val="ka-GE"/>
        </w:rPr>
        <w:t>2021 წლისათვის</w:t>
      </w:r>
      <w:r w:rsidR="001F1665" w:rsidRPr="00C0442C">
        <w:rPr>
          <w:rFonts w:ascii="Sylfaen" w:hAnsi="Sylfaen" w:cs="Sylfaen"/>
          <w:bCs/>
          <w:noProof/>
          <w:sz w:val="22"/>
          <w:szCs w:val="22"/>
          <w:lang w:val="ka-GE"/>
        </w:rPr>
        <w:t xml:space="preserve"> მოსალოდნელია </w:t>
      </w:r>
      <w:r w:rsidR="00BF272A" w:rsidRPr="00C0442C">
        <w:rPr>
          <w:rFonts w:ascii="Sylfaen" w:hAnsi="Sylfaen" w:cs="Sylfaen"/>
          <w:bCs/>
          <w:noProof/>
          <w:sz w:val="22"/>
          <w:szCs w:val="22"/>
          <w:lang w:val="ka-GE"/>
        </w:rPr>
        <w:t>მშპ-</w:t>
      </w:r>
      <w:r w:rsidR="001F1665" w:rsidRPr="00C0442C">
        <w:rPr>
          <w:rFonts w:ascii="Sylfaen" w:hAnsi="Sylfaen" w:cs="Sylfaen"/>
          <w:bCs/>
          <w:noProof/>
          <w:sz w:val="22"/>
          <w:szCs w:val="22"/>
          <w:lang w:val="ka-GE"/>
        </w:rPr>
        <w:t>ი</w:t>
      </w:r>
      <w:r w:rsidR="00BF272A" w:rsidRPr="00C0442C">
        <w:rPr>
          <w:rFonts w:ascii="Sylfaen" w:hAnsi="Sylfaen" w:cs="Sylfaen"/>
          <w:bCs/>
          <w:noProof/>
          <w:sz w:val="22"/>
          <w:szCs w:val="22"/>
          <w:lang w:val="ka-GE"/>
        </w:rPr>
        <w:t>ს რეალური ზრდ</w:t>
      </w:r>
      <w:r w:rsidR="001F1665" w:rsidRPr="00C815B2">
        <w:rPr>
          <w:rFonts w:ascii="Sylfaen" w:hAnsi="Sylfaen" w:cs="Sylfaen"/>
          <w:bCs/>
          <w:noProof/>
          <w:sz w:val="22"/>
          <w:szCs w:val="22"/>
          <w:lang w:val="ka-GE"/>
        </w:rPr>
        <w:t xml:space="preserve">ა </w:t>
      </w:r>
      <w:r w:rsidR="00AE3714" w:rsidRPr="00C815B2">
        <w:rPr>
          <w:rFonts w:ascii="Sylfaen" w:hAnsi="Sylfaen" w:cs="Sylfaen"/>
          <w:bCs/>
          <w:noProof/>
          <w:sz w:val="22"/>
          <w:szCs w:val="22"/>
          <w:lang w:val="ka-GE"/>
        </w:rPr>
        <w:t>4.3</w:t>
      </w:r>
      <w:r w:rsidR="00BF272A" w:rsidRPr="00C815B2">
        <w:rPr>
          <w:rFonts w:ascii="Sylfaen" w:hAnsi="Sylfaen" w:cs="Sylfaen"/>
          <w:bCs/>
          <w:noProof/>
          <w:sz w:val="22"/>
          <w:szCs w:val="22"/>
          <w:lang w:val="ka-GE"/>
        </w:rPr>
        <w:t>%-ი</w:t>
      </w:r>
      <w:r w:rsidR="001F1665" w:rsidRPr="00C815B2">
        <w:rPr>
          <w:rFonts w:ascii="Sylfaen" w:hAnsi="Sylfaen" w:cs="Sylfaen"/>
          <w:bCs/>
          <w:noProof/>
          <w:sz w:val="22"/>
          <w:szCs w:val="22"/>
          <w:lang w:val="ka-GE"/>
        </w:rPr>
        <w:t xml:space="preserve">ს ფარგლებში, </w:t>
      </w:r>
      <w:r w:rsidR="001356CB">
        <w:rPr>
          <w:rFonts w:ascii="Sylfaen" w:hAnsi="Sylfaen" w:cs="Sylfaen"/>
          <w:bCs/>
          <w:noProof/>
          <w:sz w:val="22"/>
          <w:szCs w:val="22"/>
          <w:lang w:val="ka-GE"/>
        </w:rPr>
        <w:t>ხოლო საშუალოვადიან პერიოდში საშუალოდ 5.5%</w:t>
      </w:r>
      <w:r w:rsidR="00AE3714" w:rsidRPr="00C815B2">
        <w:rPr>
          <w:rFonts w:ascii="Sylfaen" w:hAnsi="Sylfaen" w:cs="Sylfaen"/>
          <w:bCs/>
          <w:noProof/>
          <w:sz w:val="22"/>
          <w:szCs w:val="22"/>
          <w:lang w:val="ka-GE"/>
        </w:rPr>
        <w:t>-ის ფარგლებში შენარჩუნდება</w:t>
      </w:r>
      <w:r w:rsidR="001F1665" w:rsidRPr="00C815B2">
        <w:rPr>
          <w:rFonts w:ascii="Sylfaen" w:hAnsi="Sylfaen" w:cs="Sylfaen"/>
          <w:bCs/>
          <w:noProof/>
          <w:sz w:val="22"/>
          <w:szCs w:val="22"/>
          <w:lang w:val="ka-GE"/>
        </w:rPr>
        <w:t xml:space="preserve">. </w:t>
      </w:r>
    </w:p>
    <w:p w:rsidR="00BF272A" w:rsidRPr="001356CB"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C0442C">
        <w:rPr>
          <w:rFonts w:ascii="Sylfaen" w:hAnsi="Sylfaen" w:cs="Sylfaen"/>
          <w:bCs/>
          <w:noProof/>
          <w:sz w:val="22"/>
          <w:szCs w:val="22"/>
          <w:lang w:val="ka-GE"/>
        </w:rPr>
        <w:lastRenderedPageBreak/>
        <w:tab/>
      </w:r>
      <w:r w:rsidR="001F1665" w:rsidRPr="00C0442C">
        <w:rPr>
          <w:rFonts w:ascii="Sylfaen" w:hAnsi="Sylfaen" w:cs="Sylfaen"/>
          <w:bCs/>
          <w:noProof/>
          <w:sz w:val="22"/>
          <w:szCs w:val="22"/>
          <w:lang w:val="ka-GE"/>
        </w:rPr>
        <w:t>მ</w:t>
      </w:r>
      <w:r w:rsidR="00BF272A" w:rsidRPr="00C0442C">
        <w:rPr>
          <w:rFonts w:ascii="Sylfaen" w:hAnsi="Sylfaen" w:cs="Sylfaen"/>
          <w:bCs/>
          <w:noProof/>
          <w:sz w:val="22"/>
          <w:szCs w:val="22"/>
          <w:lang w:val="ka-GE"/>
        </w:rPr>
        <w:t>შპ-ის დეფლატორის პროგნოზი 20</w:t>
      </w:r>
      <w:r w:rsidR="001F1665" w:rsidRPr="00C0442C">
        <w:rPr>
          <w:rFonts w:ascii="Sylfaen" w:hAnsi="Sylfaen" w:cs="Sylfaen"/>
          <w:bCs/>
          <w:noProof/>
          <w:sz w:val="22"/>
          <w:szCs w:val="22"/>
          <w:lang w:val="ka-GE"/>
        </w:rPr>
        <w:t>20</w:t>
      </w:r>
      <w:r w:rsidR="00BF272A" w:rsidRPr="00C0442C">
        <w:rPr>
          <w:rFonts w:ascii="Sylfaen" w:hAnsi="Sylfaen" w:cs="Sylfaen"/>
          <w:bCs/>
          <w:noProof/>
          <w:sz w:val="22"/>
          <w:szCs w:val="22"/>
          <w:lang w:val="ka-GE"/>
        </w:rPr>
        <w:t xml:space="preserve"> წელს </w:t>
      </w:r>
      <w:r w:rsidR="001F1665" w:rsidRPr="00657610">
        <w:rPr>
          <w:rFonts w:ascii="Sylfaen" w:hAnsi="Sylfaen" w:cs="Sylfaen"/>
          <w:bCs/>
          <w:noProof/>
          <w:sz w:val="22"/>
          <w:szCs w:val="22"/>
          <w:lang w:val="ka-GE"/>
        </w:rPr>
        <w:t xml:space="preserve">მოსალოდნელია </w:t>
      </w:r>
      <w:r w:rsidR="00BF272A" w:rsidRPr="00657610">
        <w:rPr>
          <w:rFonts w:ascii="Sylfaen" w:hAnsi="Sylfaen" w:cs="Sylfaen"/>
          <w:bCs/>
          <w:noProof/>
          <w:sz w:val="22"/>
          <w:szCs w:val="22"/>
          <w:lang w:val="ka-GE"/>
        </w:rPr>
        <w:t>5</w:t>
      </w:r>
      <w:r w:rsidR="00C0442C" w:rsidRPr="00657610">
        <w:rPr>
          <w:rFonts w:ascii="Sylfaen" w:hAnsi="Sylfaen" w:cs="Sylfaen"/>
          <w:bCs/>
          <w:noProof/>
          <w:sz w:val="22"/>
          <w:szCs w:val="22"/>
          <w:lang w:val="ka-GE"/>
        </w:rPr>
        <w:t>.5</w:t>
      </w:r>
      <w:r w:rsidR="00BF272A" w:rsidRPr="00657610">
        <w:rPr>
          <w:rFonts w:ascii="Sylfaen" w:hAnsi="Sylfaen" w:cs="Sylfaen"/>
          <w:bCs/>
          <w:noProof/>
          <w:sz w:val="22"/>
          <w:szCs w:val="22"/>
          <w:lang w:val="ka-GE"/>
        </w:rPr>
        <w:t>%-</w:t>
      </w:r>
      <w:r w:rsidR="001F1665" w:rsidRPr="00657610">
        <w:rPr>
          <w:rFonts w:ascii="Sylfaen" w:hAnsi="Sylfaen" w:cs="Sylfaen"/>
          <w:bCs/>
          <w:noProof/>
          <w:sz w:val="22"/>
          <w:szCs w:val="22"/>
          <w:lang w:val="ka-GE"/>
        </w:rPr>
        <w:t>ი</w:t>
      </w:r>
      <w:r w:rsidR="00BF272A" w:rsidRPr="00657610">
        <w:rPr>
          <w:rFonts w:ascii="Sylfaen" w:hAnsi="Sylfaen" w:cs="Sylfaen"/>
          <w:bCs/>
          <w:noProof/>
          <w:sz w:val="22"/>
          <w:szCs w:val="22"/>
          <w:lang w:val="ka-GE"/>
        </w:rPr>
        <w:t>ს</w:t>
      </w:r>
      <w:r w:rsidR="001F1665" w:rsidRPr="00657610">
        <w:rPr>
          <w:rFonts w:ascii="Sylfaen" w:hAnsi="Sylfaen" w:cs="Sylfaen"/>
          <w:bCs/>
          <w:noProof/>
          <w:sz w:val="22"/>
          <w:szCs w:val="22"/>
          <w:lang w:val="ka-GE"/>
        </w:rPr>
        <w:t xml:space="preserve"> ფარგლებში</w:t>
      </w:r>
      <w:r w:rsidR="00BF272A" w:rsidRPr="00657610">
        <w:rPr>
          <w:rFonts w:ascii="Sylfaen" w:hAnsi="Sylfaen" w:cs="Sylfaen"/>
          <w:bCs/>
          <w:noProof/>
          <w:sz w:val="22"/>
          <w:szCs w:val="22"/>
          <w:lang w:val="ka-GE"/>
        </w:rPr>
        <w:t>, 202</w:t>
      </w:r>
      <w:r w:rsidR="001F1665" w:rsidRPr="00657610">
        <w:rPr>
          <w:rFonts w:ascii="Sylfaen" w:hAnsi="Sylfaen" w:cs="Sylfaen"/>
          <w:bCs/>
          <w:noProof/>
          <w:sz w:val="22"/>
          <w:szCs w:val="22"/>
          <w:lang w:val="ka-GE"/>
        </w:rPr>
        <w:t>1</w:t>
      </w:r>
      <w:r w:rsidR="00BF272A" w:rsidRPr="00657610">
        <w:rPr>
          <w:rFonts w:ascii="Sylfaen" w:hAnsi="Sylfaen" w:cs="Sylfaen"/>
          <w:bCs/>
          <w:noProof/>
          <w:sz w:val="22"/>
          <w:szCs w:val="22"/>
          <w:lang w:val="ka-GE"/>
        </w:rPr>
        <w:t xml:space="preserve"> წელს</w:t>
      </w:r>
      <w:r w:rsidR="001F1665" w:rsidRPr="00657610">
        <w:rPr>
          <w:rFonts w:ascii="Sylfaen" w:hAnsi="Sylfaen" w:cs="Sylfaen"/>
          <w:bCs/>
          <w:noProof/>
          <w:sz w:val="22"/>
          <w:szCs w:val="22"/>
          <w:lang w:val="ka-GE"/>
        </w:rPr>
        <w:t xml:space="preserve"> პროგნოზირებულია </w:t>
      </w:r>
      <w:r w:rsidR="00C0442C" w:rsidRPr="008370E6">
        <w:rPr>
          <w:rFonts w:ascii="Sylfaen" w:hAnsi="Sylfaen" w:cs="Sylfaen"/>
          <w:bCs/>
          <w:noProof/>
          <w:sz w:val="22"/>
          <w:szCs w:val="22"/>
          <w:lang w:val="ka-GE"/>
        </w:rPr>
        <w:t>3,8</w:t>
      </w:r>
      <w:r w:rsidR="001F1665" w:rsidRPr="008370E6">
        <w:rPr>
          <w:rFonts w:ascii="Sylfaen" w:hAnsi="Sylfaen" w:cs="Sylfaen"/>
          <w:bCs/>
          <w:noProof/>
          <w:sz w:val="22"/>
          <w:szCs w:val="22"/>
          <w:lang w:val="ka-GE"/>
        </w:rPr>
        <w:t>%-ის ფარგ</w:t>
      </w:r>
      <w:r w:rsidR="00C827AF" w:rsidRPr="008370E6">
        <w:rPr>
          <w:rFonts w:ascii="Sylfaen" w:hAnsi="Sylfaen" w:cs="Sylfaen"/>
          <w:bCs/>
          <w:noProof/>
          <w:sz w:val="22"/>
          <w:szCs w:val="22"/>
          <w:lang w:val="ka-GE"/>
        </w:rPr>
        <w:t>ლ</w:t>
      </w:r>
      <w:r w:rsidR="001F1665" w:rsidRPr="008370E6">
        <w:rPr>
          <w:rFonts w:ascii="Sylfaen" w:hAnsi="Sylfaen" w:cs="Sylfaen"/>
          <w:bCs/>
          <w:noProof/>
          <w:sz w:val="22"/>
          <w:szCs w:val="22"/>
          <w:lang w:val="ka-GE"/>
        </w:rPr>
        <w:t>ე</w:t>
      </w:r>
      <w:r w:rsidR="00C827AF" w:rsidRPr="008370E6">
        <w:rPr>
          <w:rFonts w:ascii="Sylfaen" w:hAnsi="Sylfaen" w:cs="Sylfaen"/>
          <w:bCs/>
          <w:noProof/>
          <w:sz w:val="22"/>
          <w:szCs w:val="22"/>
          <w:lang w:val="ka-GE"/>
        </w:rPr>
        <w:t>ბ</w:t>
      </w:r>
      <w:r w:rsidR="001F1665" w:rsidRPr="008370E6">
        <w:rPr>
          <w:rFonts w:ascii="Sylfaen" w:hAnsi="Sylfaen" w:cs="Sylfaen"/>
          <w:bCs/>
          <w:noProof/>
          <w:sz w:val="22"/>
          <w:szCs w:val="22"/>
          <w:lang w:val="ka-GE"/>
        </w:rPr>
        <w:t xml:space="preserve">ში, ხოლო </w:t>
      </w:r>
      <w:r w:rsidR="00BF272A" w:rsidRPr="008370E6">
        <w:rPr>
          <w:rFonts w:ascii="Sylfaen" w:hAnsi="Sylfaen" w:cs="Sylfaen"/>
          <w:bCs/>
          <w:noProof/>
          <w:sz w:val="22"/>
          <w:szCs w:val="22"/>
          <w:lang w:val="ka-GE"/>
        </w:rPr>
        <w:t>შემდგომ წლებში</w:t>
      </w:r>
      <w:r w:rsidR="001F1665" w:rsidRPr="00AC6E8F">
        <w:rPr>
          <w:rFonts w:ascii="Sylfaen" w:hAnsi="Sylfaen" w:cs="Sylfaen"/>
          <w:bCs/>
          <w:noProof/>
          <w:sz w:val="22"/>
          <w:szCs w:val="22"/>
          <w:lang w:val="ka-GE"/>
        </w:rPr>
        <w:t xml:space="preserve"> </w:t>
      </w:r>
      <w:r w:rsidR="00BF272A" w:rsidRPr="004919ED">
        <w:rPr>
          <w:rFonts w:ascii="Sylfaen" w:hAnsi="Sylfaen" w:cs="Sylfaen"/>
          <w:bCs/>
          <w:noProof/>
          <w:sz w:val="22"/>
          <w:szCs w:val="22"/>
          <w:lang w:val="ka-GE"/>
        </w:rPr>
        <w:t>3%-</w:t>
      </w:r>
      <w:r w:rsidR="001F1665" w:rsidRPr="004919ED">
        <w:rPr>
          <w:rFonts w:ascii="Sylfaen" w:hAnsi="Sylfaen" w:cs="Sylfaen"/>
          <w:bCs/>
          <w:noProof/>
          <w:sz w:val="22"/>
          <w:szCs w:val="22"/>
          <w:lang w:val="ka-GE"/>
        </w:rPr>
        <w:t>ი</w:t>
      </w:r>
      <w:r w:rsidR="00BF272A" w:rsidRPr="00B813CD">
        <w:rPr>
          <w:rFonts w:ascii="Sylfaen" w:hAnsi="Sylfaen" w:cs="Sylfaen"/>
          <w:bCs/>
          <w:noProof/>
          <w:sz w:val="22"/>
          <w:szCs w:val="22"/>
          <w:lang w:val="ka-GE"/>
        </w:rPr>
        <w:t>ს</w:t>
      </w:r>
      <w:r w:rsidR="001F1665" w:rsidRPr="00B813CD">
        <w:rPr>
          <w:rFonts w:ascii="Sylfaen" w:hAnsi="Sylfaen" w:cs="Sylfaen"/>
          <w:bCs/>
          <w:noProof/>
          <w:sz w:val="22"/>
          <w:szCs w:val="22"/>
          <w:lang w:val="ka-GE"/>
        </w:rPr>
        <w:t xml:space="preserve"> ფარგლებში</w:t>
      </w:r>
      <w:r w:rsidR="00BF272A" w:rsidRPr="0038699F">
        <w:rPr>
          <w:rFonts w:ascii="Sylfaen" w:hAnsi="Sylfaen" w:cs="Sylfaen"/>
          <w:bCs/>
          <w:noProof/>
          <w:sz w:val="22"/>
          <w:szCs w:val="22"/>
          <w:lang w:val="ka-GE"/>
        </w:rPr>
        <w:t>. რაც შეეხება ინფლაციის მაჩვენებელს</w:t>
      </w:r>
      <w:r w:rsidR="00584789">
        <w:rPr>
          <w:rFonts w:ascii="Sylfaen" w:hAnsi="Sylfaen" w:cs="Sylfaen"/>
          <w:bCs/>
          <w:noProof/>
          <w:sz w:val="22"/>
          <w:szCs w:val="22"/>
          <w:lang w:val="ka-GE"/>
        </w:rPr>
        <w:t>,</w:t>
      </w:r>
      <w:r w:rsidR="0093095A" w:rsidRPr="001356CB">
        <w:rPr>
          <w:rFonts w:ascii="Sylfaen" w:hAnsi="Sylfaen" w:cs="Sylfaen"/>
          <w:bCs/>
          <w:noProof/>
          <w:sz w:val="22"/>
          <w:szCs w:val="22"/>
          <w:lang w:val="ka-GE"/>
        </w:rPr>
        <w:t xml:space="preserve"> 2020 წლისათვის მოსალოდნელია 3.5%-ის ფარგლებში</w:t>
      </w:r>
      <w:r w:rsidR="00BF272A" w:rsidRPr="001356CB">
        <w:rPr>
          <w:rFonts w:ascii="Sylfaen" w:hAnsi="Sylfaen" w:cs="Sylfaen"/>
          <w:bCs/>
          <w:noProof/>
          <w:sz w:val="22"/>
          <w:szCs w:val="22"/>
          <w:lang w:val="ka-GE"/>
        </w:rPr>
        <w:t>,</w:t>
      </w:r>
      <w:r w:rsidR="0093095A" w:rsidRPr="001356CB">
        <w:rPr>
          <w:rFonts w:ascii="Sylfaen" w:hAnsi="Sylfaen" w:cs="Sylfaen"/>
          <w:bCs/>
          <w:noProof/>
          <w:sz w:val="22"/>
          <w:szCs w:val="22"/>
          <w:lang w:val="ka-GE"/>
        </w:rPr>
        <w:t xml:space="preserve"> ხოლო საშუალოვადიან პერიოდში </w:t>
      </w:r>
      <w:r w:rsidR="00BF272A" w:rsidRPr="001356CB">
        <w:rPr>
          <w:rFonts w:ascii="Sylfaen" w:hAnsi="Sylfaen" w:cs="Sylfaen"/>
          <w:bCs/>
          <w:noProof/>
          <w:sz w:val="22"/>
          <w:szCs w:val="22"/>
          <w:lang w:val="ka-GE"/>
        </w:rPr>
        <w:t>პროგნოზირებულია საქართველოს ეროვნული ბანკის მიზნობრივი ინფლაციის ფარგლებში და შეადგენს 3,0%-ს</w:t>
      </w:r>
      <w:r w:rsidR="0093095A" w:rsidRPr="001356CB">
        <w:rPr>
          <w:rFonts w:ascii="Sylfaen" w:hAnsi="Sylfaen" w:cs="Sylfaen"/>
          <w:bCs/>
          <w:noProof/>
          <w:sz w:val="22"/>
          <w:szCs w:val="22"/>
          <w:lang w:val="ka-GE"/>
        </w:rPr>
        <w:t xml:space="preserve">. </w:t>
      </w:r>
    </w:p>
    <w:p w:rsidR="00BF272A" w:rsidRPr="00F76C2D"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356CB">
        <w:rPr>
          <w:rFonts w:ascii="Sylfaen" w:hAnsi="Sylfaen" w:cs="Sylfaen"/>
          <w:bCs/>
          <w:noProof/>
          <w:sz w:val="22"/>
          <w:szCs w:val="22"/>
          <w:lang w:val="ka-GE"/>
        </w:rPr>
        <w:tab/>
      </w:r>
      <w:r w:rsidR="00BF272A" w:rsidRPr="001356CB">
        <w:rPr>
          <w:rFonts w:ascii="Sylfaen" w:hAnsi="Sylfaen" w:cs="Sylfaen"/>
          <w:bCs/>
          <w:noProof/>
          <w:sz w:val="22"/>
          <w:szCs w:val="22"/>
          <w:lang w:val="ka-GE"/>
        </w:rPr>
        <w:t>მაკროეკონომიკ</w:t>
      </w:r>
      <w:r w:rsidR="00DD5528" w:rsidRPr="001356CB">
        <w:rPr>
          <w:rFonts w:ascii="Sylfaen" w:hAnsi="Sylfaen" w:cs="Sylfaen"/>
          <w:bCs/>
          <w:noProof/>
          <w:sz w:val="22"/>
          <w:szCs w:val="22"/>
          <w:lang w:val="ka-GE"/>
        </w:rPr>
        <w:t>ური მაჩვენებლებიდან გამომდინარე</w:t>
      </w:r>
      <w:r w:rsidR="00584789">
        <w:rPr>
          <w:rFonts w:ascii="Sylfaen" w:hAnsi="Sylfaen" w:cs="Sylfaen"/>
          <w:bCs/>
          <w:noProof/>
          <w:sz w:val="22"/>
          <w:szCs w:val="22"/>
          <w:lang w:val="ka-GE"/>
        </w:rPr>
        <w:t>,</w:t>
      </w:r>
      <w:r w:rsidR="00DD5528" w:rsidRPr="001356CB">
        <w:rPr>
          <w:rFonts w:ascii="Sylfaen" w:hAnsi="Sylfaen" w:cs="Sylfaen"/>
          <w:bCs/>
          <w:noProof/>
          <w:sz w:val="22"/>
          <w:szCs w:val="22"/>
          <w:lang w:val="ka-GE"/>
        </w:rPr>
        <w:t xml:space="preserve"> 2020 წლ</w:t>
      </w:r>
      <w:r w:rsidR="00C15DA4" w:rsidRPr="001356CB">
        <w:rPr>
          <w:rFonts w:ascii="Sylfaen" w:hAnsi="Sylfaen" w:cs="Sylfaen"/>
          <w:bCs/>
          <w:noProof/>
          <w:sz w:val="22"/>
          <w:szCs w:val="22"/>
          <w:lang w:val="ka-GE"/>
        </w:rPr>
        <w:t>ის ნომინალური მშპ 49.</w:t>
      </w:r>
      <w:r w:rsidR="00C0442C" w:rsidRPr="001356CB">
        <w:rPr>
          <w:rFonts w:ascii="Sylfaen" w:hAnsi="Sylfaen" w:cs="Sylfaen"/>
          <w:bCs/>
          <w:noProof/>
          <w:sz w:val="22"/>
          <w:szCs w:val="22"/>
          <w:lang w:val="ka-GE"/>
        </w:rPr>
        <w:t>4</w:t>
      </w:r>
      <w:r w:rsidR="00C15DA4" w:rsidRPr="001356CB">
        <w:rPr>
          <w:rFonts w:ascii="Sylfaen" w:hAnsi="Sylfaen" w:cs="Sylfaen"/>
          <w:bCs/>
          <w:noProof/>
          <w:sz w:val="22"/>
          <w:szCs w:val="22"/>
          <w:lang w:val="ka-GE"/>
        </w:rPr>
        <w:t xml:space="preserve"> მლრდ ლარ</w:t>
      </w:r>
      <w:r w:rsidR="00DD5528" w:rsidRPr="001356CB">
        <w:rPr>
          <w:rFonts w:ascii="Sylfaen" w:hAnsi="Sylfaen" w:cs="Sylfaen"/>
          <w:bCs/>
          <w:noProof/>
          <w:sz w:val="22"/>
          <w:szCs w:val="22"/>
          <w:lang w:val="ka-GE"/>
        </w:rPr>
        <w:t>ი</w:t>
      </w:r>
      <w:r w:rsidR="00C15DA4" w:rsidRPr="001356CB">
        <w:rPr>
          <w:rFonts w:ascii="Sylfaen" w:hAnsi="Sylfaen" w:cs="Sylfaen"/>
          <w:bCs/>
          <w:noProof/>
          <w:sz w:val="22"/>
          <w:szCs w:val="22"/>
          <w:lang w:val="ka-GE"/>
        </w:rPr>
        <w:t>თ</w:t>
      </w:r>
      <w:r w:rsidR="00DD5528" w:rsidRPr="001356CB">
        <w:rPr>
          <w:rFonts w:ascii="Sylfaen" w:hAnsi="Sylfaen" w:cs="Sylfaen"/>
          <w:bCs/>
          <w:noProof/>
          <w:sz w:val="22"/>
          <w:szCs w:val="22"/>
          <w:lang w:val="ka-GE"/>
        </w:rPr>
        <w:t xml:space="preserve"> განისაზღვრა,</w:t>
      </w:r>
      <w:r w:rsidR="00BF272A" w:rsidRPr="001356CB">
        <w:rPr>
          <w:rFonts w:ascii="Sylfaen" w:hAnsi="Sylfaen" w:cs="Sylfaen"/>
          <w:bCs/>
          <w:noProof/>
          <w:sz w:val="22"/>
          <w:szCs w:val="22"/>
          <w:lang w:val="ka-GE"/>
        </w:rPr>
        <w:t xml:space="preserve"> 202</w:t>
      </w:r>
      <w:r w:rsidR="0093095A" w:rsidRPr="001356CB">
        <w:rPr>
          <w:rFonts w:ascii="Sylfaen" w:hAnsi="Sylfaen" w:cs="Sylfaen"/>
          <w:bCs/>
          <w:noProof/>
          <w:sz w:val="22"/>
          <w:szCs w:val="22"/>
          <w:lang w:val="ka-GE"/>
        </w:rPr>
        <w:t>1</w:t>
      </w:r>
      <w:r w:rsidR="00BF272A" w:rsidRPr="001356CB">
        <w:rPr>
          <w:rFonts w:ascii="Sylfaen" w:hAnsi="Sylfaen" w:cs="Sylfaen"/>
          <w:bCs/>
          <w:noProof/>
          <w:sz w:val="22"/>
          <w:szCs w:val="22"/>
          <w:lang w:val="ka-GE"/>
        </w:rPr>
        <w:t xml:space="preserve"> წ</w:t>
      </w:r>
      <w:r w:rsidR="0093095A" w:rsidRPr="001356CB">
        <w:rPr>
          <w:rFonts w:ascii="Sylfaen" w:hAnsi="Sylfaen" w:cs="Sylfaen"/>
          <w:bCs/>
          <w:noProof/>
          <w:sz w:val="22"/>
          <w:szCs w:val="22"/>
          <w:lang w:val="ka-GE"/>
        </w:rPr>
        <w:t>ლის ნომინალური მშპ-ს  მოცულობა 5</w:t>
      </w:r>
      <w:r w:rsidR="00C0442C" w:rsidRPr="001356CB">
        <w:rPr>
          <w:rFonts w:ascii="Sylfaen" w:hAnsi="Sylfaen" w:cs="Sylfaen"/>
          <w:bCs/>
          <w:noProof/>
          <w:sz w:val="22"/>
          <w:szCs w:val="22"/>
          <w:lang w:val="ka-GE"/>
        </w:rPr>
        <w:t>3</w:t>
      </w:r>
      <w:r w:rsidR="0093095A" w:rsidRPr="001356CB">
        <w:rPr>
          <w:rFonts w:ascii="Sylfaen" w:hAnsi="Sylfaen" w:cs="Sylfaen"/>
          <w:bCs/>
          <w:noProof/>
          <w:sz w:val="22"/>
          <w:szCs w:val="22"/>
          <w:lang w:val="ka-GE"/>
        </w:rPr>
        <w:t>.</w:t>
      </w:r>
      <w:r w:rsidR="00C0442C" w:rsidRPr="001356CB">
        <w:rPr>
          <w:rFonts w:ascii="Sylfaen" w:hAnsi="Sylfaen" w:cs="Sylfaen"/>
          <w:bCs/>
          <w:noProof/>
          <w:sz w:val="22"/>
          <w:szCs w:val="22"/>
          <w:lang w:val="ka-GE"/>
        </w:rPr>
        <w:t>4</w:t>
      </w:r>
      <w:r w:rsidR="0093095A" w:rsidRPr="001356CB">
        <w:rPr>
          <w:rFonts w:ascii="Sylfaen" w:hAnsi="Sylfaen" w:cs="Sylfaen"/>
          <w:bCs/>
          <w:noProof/>
          <w:sz w:val="22"/>
          <w:szCs w:val="22"/>
          <w:lang w:val="ka-GE"/>
        </w:rPr>
        <w:t xml:space="preserve"> მლრდ ლარს შეადგენს, ხოლო 2024</w:t>
      </w:r>
      <w:r w:rsidR="00BF272A" w:rsidRPr="001356CB">
        <w:rPr>
          <w:rFonts w:ascii="Sylfaen" w:hAnsi="Sylfaen" w:cs="Sylfaen"/>
          <w:bCs/>
          <w:noProof/>
          <w:sz w:val="22"/>
          <w:szCs w:val="22"/>
          <w:lang w:val="ka-GE"/>
        </w:rPr>
        <w:t xml:space="preserve"> წლისთვის პროგნოზირებულია მისი გაზრდა 6</w:t>
      </w:r>
      <w:r w:rsidR="00C0442C" w:rsidRPr="001356CB">
        <w:rPr>
          <w:rFonts w:ascii="Sylfaen" w:hAnsi="Sylfaen" w:cs="Sylfaen"/>
          <w:bCs/>
          <w:noProof/>
          <w:sz w:val="22"/>
          <w:szCs w:val="22"/>
          <w:lang w:val="ka-GE"/>
        </w:rPr>
        <w:t>8.6</w:t>
      </w:r>
      <w:r w:rsidR="00BF272A" w:rsidRPr="001356CB">
        <w:rPr>
          <w:rFonts w:ascii="Sylfaen" w:hAnsi="Sylfaen" w:cs="Sylfaen"/>
          <w:bCs/>
          <w:noProof/>
          <w:sz w:val="22"/>
          <w:szCs w:val="22"/>
          <w:lang w:val="ka-GE"/>
        </w:rPr>
        <w:t xml:space="preserve"> მლრდ ლარამდე.</w:t>
      </w:r>
    </w:p>
    <w:p w:rsidR="00BF272A" w:rsidRPr="00ED1860"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ED1860">
        <w:rPr>
          <w:rFonts w:ascii="Sylfaen" w:hAnsi="Sylfaen" w:cs="Sylfaen"/>
          <w:b/>
          <w:bCs/>
          <w:noProof/>
          <w:sz w:val="22"/>
          <w:szCs w:val="22"/>
          <w:lang w:val="ka-GE"/>
        </w:rPr>
        <w:t>ნაერთი ბიუჯეტის საგადასახადო შემოსავლები</w:t>
      </w:r>
    </w:p>
    <w:p w:rsidR="00657610" w:rsidRPr="002D3EB9"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ED1860">
        <w:rPr>
          <w:rFonts w:ascii="Sylfaen" w:hAnsi="Sylfaen" w:cs="Sylfaen"/>
          <w:bCs/>
          <w:noProof/>
          <w:sz w:val="22"/>
          <w:szCs w:val="22"/>
          <w:lang w:val="ka-GE"/>
        </w:rPr>
        <w:tab/>
      </w:r>
      <w:r w:rsidR="00BF272A" w:rsidRPr="002D3EB9">
        <w:rPr>
          <w:rFonts w:ascii="Sylfaen" w:hAnsi="Sylfaen" w:cs="Sylfaen"/>
          <w:bCs/>
          <w:noProof/>
          <w:sz w:val="22"/>
          <w:szCs w:val="22"/>
          <w:lang w:val="ka-GE"/>
        </w:rPr>
        <w:t xml:space="preserve">არსებული მაკროეკონომიკური </w:t>
      </w:r>
      <w:r w:rsidR="0093095A" w:rsidRPr="002D3EB9">
        <w:rPr>
          <w:rFonts w:ascii="Sylfaen" w:hAnsi="Sylfaen" w:cs="Sylfaen"/>
          <w:bCs/>
          <w:noProof/>
          <w:sz w:val="22"/>
          <w:szCs w:val="22"/>
          <w:lang w:val="ka-GE"/>
        </w:rPr>
        <w:t>პროგნოზების გათვალისწინებით, 2020</w:t>
      </w:r>
      <w:r w:rsidR="00BF272A" w:rsidRPr="002D3EB9">
        <w:rPr>
          <w:rFonts w:ascii="Sylfaen" w:hAnsi="Sylfaen" w:cs="Sylfaen"/>
          <w:bCs/>
          <w:noProof/>
          <w:sz w:val="22"/>
          <w:szCs w:val="22"/>
          <w:lang w:val="ka-GE"/>
        </w:rPr>
        <w:t xml:space="preserve"> წელს</w:t>
      </w:r>
      <w:r w:rsidR="0093095A" w:rsidRPr="002D3EB9">
        <w:rPr>
          <w:rFonts w:ascii="Sylfaen" w:hAnsi="Sylfaen" w:cs="Sylfaen"/>
          <w:bCs/>
          <w:noProof/>
          <w:sz w:val="22"/>
          <w:szCs w:val="22"/>
          <w:lang w:val="ka-GE"/>
        </w:rPr>
        <w:t xml:space="preserve"> </w:t>
      </w:r>
      <w:r w:rsidR="0093095A" w:rsidRPr="002D3EB9">
        <w:rPr>
          <w:rFonts w:ascii="Sylfaen" w:hAnsi="Sylfaen" w:cs="Sylfaen"/>
          <w:sz w:val="22"/>
          <w:szCs w:val="22"/>
          <w:lang w:val="en-US"/>
        </w:rPr>
        <w:t xml:space="preserve">COVID-19 </w:t>
      </w:r>
      <w:r w:rsidR="0093095A" w:rsidRPr="002D3EB9">
        <w:rPr>
          <w:rFonts w:ascii="Sylfaen" w:hAnsi="Sylfaen" w:cs="Sylfaen"/>
          <w:sz w:val="22"/>
          <w:szCs w:val="22"/>
          <w:lang w:val="ka-GE"/>
        </w:rPr>
        <w:t>პანდე</w:t>
      </w:r>
      <w:r w:rsidR="002E75C7">
        <w:rPr>
          <w:rFonts w:ascii="Sylfaen" w:hAnsi="Sylfaen" w:cs="Sylfaen"/>
          <w:sz w:val="22"/>
          <w:szCs w:val="22"/>
          <w:lang w:val="ka-GE"/>
        </w:rPr>
        <w:t>მიის გავრცელებიდან გამომდინარე</w:t>
      </w:r>
      <w:r w:rsidR="00BF272A" w:rsidRPr="002D3EB9">
        <w:rPr>
          <w:rFonts w:ascii="Sylfaen" w:hAnsi="Sylfaen" w:cs="Sylfaen"/>
          <w:bCs/>
          <w:noProof/>
          <w:sz w:val="22"/>
          <w:szCs w:val="22"/>
          <w:lang w:val="ka-GE"/>
        </w:rPr>
        <w:t xml:space="preserve"> საგადასახადო შემოსავლების </w:t>
      </w:r>
      <w:r w:rsidR="0093095A" w:rsidRPr="002D3EB9">
        <w:rPr>
          <w:rFonts w:ascii="Sylfaen" w:hAnsi="Sylfaen" w:cs="Sylfaen"/>
          <w:bCs/>
          <w:noProof/>
          <w:sz w:val="22"/>
          <w:szCs w:val="22"/>
          <w:lang w:val="ka-GE"/>
        </w:rPr>
        <w:t>პროგნოზი შეადგენს</w:t>
      </w:r>
      <w:r w:rsidR="002E75C7">
        <w:rPr>
          <w:rFonts w:ascii="Sylfaen" w:hAnsi="Sylfaen" w:cs="Sylfaen"/>
          <w:bCs/>
          <w:noProof/>
          <w:sz w:val="22"/>
          <w:szCs w:val="22"/>
          <w:lang w:val="en-US"/>
        </w:rPr>
        <w:t xml:space="preserve">      </w:t>
      </w:r>
      <w:r w:rsidR="0093095A" w:rsidRPr="002D3EB9">
        <w:rPr>
          <w:rFonts w:ascii="Sylfaen" w:hAnsi="Sylfaen" w:cs="Sylfaen"/>
          <w:bCs/>
          <w:noProof/>
          <w:sz w:val="22"/>
          <w:szCs w:val="22"/>
          <w:lang w:val="ka-GE"/>
        </w:rPr>
        <w:t xml:space="preserve"> </w:t>
      </w:r>
      <w:r w:rsidR="00ED1860" w:rsidRPr="002D3EB9">
        <w:rPr>
          <w:rFonts w:ascii="Sylfaen" w:hAnsi="Sylfaen" w:cs="Sylfaen"/>
          <w:bCs/>
          <w:noProof/>
          <w:sz w:val="22"/>
          <w:szCs w:val="22"/>
          <w:lang w:val="ka-GE"/>
        </w:rPr>
        <w:t>11 050.0</w:t>
      </w:r>
      <w:r w:rsidR="0093095A" w:rsidRPr="002D3EB9">
        <w:rPr>
          <w:rFonts w:ascii="Sylfaen" w:hAnsi="Sylfaen" w:cs="Sylfaen"/>
          <w:bCs/>
          <w:noProof/>
          <w:sz w:val="22"/>
          <w:szCs w:val="22"/>
          <w:lang w:val="ka-GE"/>
        </w:rPr>
        <w:t xml:space="preserve"> მლნ ლარს. 2021 წლის განახლებული პროგნოზი კი </w:t>
      </w:r>
      <w:r w:rsidR="00BF272A" w:rsidRPr="002D3EB9">
        <w:rPr>
          <w:rFonts w:ascii="Sylfaen" w:hAnsi="Sylfaen" w:cs="Sylfaen"/>
          <w:bCs/>
          <w:noProof/>
          <w:sz w:val="22"/>
          <w:szCs w:val="22"/>
          <w:lang w:val="ka-GE"/>
        </w:rPr>
        <w:t xml:space="preserve">ნომინალურ გამოხატულებაში შეადგენს </w:t>
      </w:r>
      <w:r w:rsidR="00ED1860" w:rsidRPr="002D3EB9">
        <w:rPr>
          <w:rFonts w:ascii="Sylfaen" w:hAnsi="Sylfaen" w:cs="Sylfaen"/>
          <w:bCs/>
          <w:noProof/>
          <w:sz w:val="22"/>
          <w:szCs w:val="22"/>
          <w:lang w:val="ka-GE"/>
        </w:rPr>
        <w:t>12 045.0</w:t>
      </w:r>
      <w:r w:rsidR="00BF272A" w:rsidRPr="002D3EB9">
        <w:rPr>
          <w:rFonts w:ascii="Sylfaen" w:hAnsi="Sylfaen" w:cs="Sylfaen"/>
          <w:bCs/>
          <w:noProof/>
          <w:sz w:val="22"/>
          <w:szCs w:val="22"/>
          <w:lang w:val="ka-GE"/>
        </w:rPr>
        <w:t xml:space="preserve"> მლნ ლარს,</w:t>
      </w:r>
      <w:r w:rsidR="000B7DB5" w:rsidRPr="002D3EB9">
        <w:rPr>
          <w:rFonts w:ascii="Sylfaen" w:hAnsi="Sylfaen" w:cs="Sylfaen"/>
          <w:bCs/>
          <w:noProof/>
          <w:sz w:val="22"/>
          <w:szCs w:val="22"/>
          <w:lang w:val="ka-GE"/>
        </w:rPr>
        <w:t xml:space="preserve"> რაც</w:t>
      </w:r>
      <w:r w:rsidR="00657610" w:rsidRPr="002D3EB9">
        <w:rPr>
          <w:rFonts w:ascii="Sylfaen" w:hAnsi="Sylfaen" w:cs="Sylfaen"/>
          <w:bCs/>
          <w:noProof/>
          <w:sz w:val="22"/>
          <w:szCs w:val="22"/>
          <w:lang w:val="ka-GE"/>
        </w:rPr>
        <w:t xml:space="preserve"> 155 მლნ ლარით ნაკლებია 2021 წლის ბიუჯეტის პროექტის პირველ წარდგენასთან შ</w:t>
      </w:r>
      <w:r w:rsidR="002E75C7">
        <w:rPr>
          <w:rFonts w:ascii="Sylfaen" w:hAnsi="Sylfaen" w:cs="Sylfaen"/>
          <w:bCs/>
          <w:noProof/>
          <w:sz w:val="22"/>
          <w:szCs w:val="22"/>
          <w:lang w:val="ka-GE"/>
        </w:rPr>
        <w:t>ედარებით. კლება განაპირობებულია</w:t>
      </w:r>
      <w:r w:rsidR="00657610" w:rsidRPr="002D3EB9">
        <w:rPr>
          <w:rFonts w:ascii="Sylfaen" w:hAnsi="Sylfaen" w:cs="Sylfaen"/>
          <w:bCs/>
          <w:noProof/>
          <w:sz w:val="22"/>
          <w:szCs w:val="22"/>
          <w:lang w:val="ka-GE"/>
        </w:rPr>
        <w:t xml:space="preserve"> ანტიკრიზისული გეგმის ახალი ეტაპის ფარგლებში კერძო სექტორისათვის გათვალისწინებული საგადასახადო შეღავათ</w:t>
      </w:r>
      <w:r w:rsidR="00584789">
        <w:rPr>
          <w:rFonts w:ascii="Sylfaen" w:hAnsi="Sylfaen" w:cs="Sylfaen"/>
          <w:bCs/>
          <w:noProof/>
          <w:sz w:val="22"/>
          <w:szCs w:val="22"/>
          <w:lang w:val="ka-GE"/>
        </w:rPr>
        <w:t>ე</w:t>
      </w:r>
      <w:r w:rsidR="00657610" w:rsidRPr="002D3EB9">
        <w:rPr>
          <w:rFonts w:ascii="Sylfaen" w:hAnsi="Sylfaen" w:cs="Sylfaen"/>
          <w:bCs/>
          <w:noProof/>
          <w:sz w:val="22"/>
          <w:szCs w:val="22"/>
          <w:lang w:val="ka-GE"/>
        </w:rPr>
        <w:t xml:space="preserve">ბის ეფექტით. </w:t>
      </w:r>
    </w:p>
    <w:p w:rsidR="00BF272A" w:rsidRPr="002D3EB9" w:rsidRDefault="000B7D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2D3EB9">
        <w:rPr>
          <w:rFonts w:ascii="Sylfaen" w:hAnsi="Sylfaen" w:cs="Sylfaen"/>
          <w:b/>
          <w:bCs/>
          <w:noProof/>
          <w:sz w:val="22"/>
          <w:szCs w:val="22"/>
          <w:lang w:val="ka-GE"/>
        </w:rPr>
        <w:t>საგადასახადო შემოსავლების პროგნოზი გადასახადების სახეების მიხედვით შემდეგია</w:t>
      </w:r>
      <w:r w:rsidR="00BF272A" w:rsidRPr="002D3EB9">
        <w:rPr>
          <w:rFonts w:ascii="Sylfaen" w:hAnsi="Sylfaen" w:cs="Sylfaen"/>
          <w:b/>
          <w:bCs/>
          <w:noProof/>
          <w:sz w:val="22"/>
          <w:szCs w:val="22"/>
          <w:lang w:val="ka-GE"/>
        </w:rPr>
        <w:t>:</w:t>
      </w:r>
    </w:p>
    <w:p w:rsidR="00BF272A" w:rsidRPr="002D3EB9" w:rsidRDefault="00BF272A" w:rsidP="00D41B5E">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2D3EB9">
        <w:rPr>
          <w:rFonts w:ascii="Sylfaen" w:hAnsi="Sylfaen" w:cs="Sylfaen"/>
          <w:bCs/>
          <w:noProof/>
          <w:sz w:val="22"/>
          <w:szCs w:val="22"/>
          <w:lang w:val="ka-GE"/>
        </w:rPr>
        <w:t>საშემოსავლო გადასახადის საპროგ</w:t>
      </w:r>
      <w:r w:rsidR="0093095A" w:rsidRPr="002D3EB9">
        <w:rPr>
          <w:rFonts w:ascii="Sylfaen" w:hAnsi="Sylfaen" w:cs="Sylfaen"/>
          <w:bCs/>
          <w:noProof/>
          <w:sz w:val="22"/>
          <w:szCs w:val="22"/>
          <w:lang w:val="ka-GE"/>
        </w:rPr>
        <w:t xml:space="preserve">ნოზო მაჩვენებელი განისაზღვრა </w:t>
      </w:r>
      <w:r w:rsidR="00C815B2" w:rsidRPr="002D3EB9">
        <w:rPr>
          <w:rFonts w:ascii="Sylfaen" w:hAnsi="Sylfaen" w:cs="Sylfaen"/>
          <w:bCs/>
          <w:noProof/>
          <w:sz w:val="22"/>
          <w:szCs w:val="22"/>
          <w:lang w:val="en-US"/>
        </w:rPr>
        <w:t>3</w:t>
      </w:r>
      <w:r w:rsidR="00651DA7" w:rsidRPr="002D3EB9">
        <w:rPr>
          <w:rFonts w:ascii="Sylfaen" w:hAnsi="Sylfaen" w:cs="Sylfaen"/>
          <w:bCs/>
          <w:noProof/>
          <w:sz w:val="22"/>
          <w:szCs w:val="22"/>
          <w:lang w:val="ka-GE"/>
        </w:rPr>
        <w:t xml:space="preserve"> 581.0</w:t>
      </w:r>
      <w:r w:rsidRPr="002D3EB9">
        <w:rPr>
          <w:rFonts w:ascii="Sylfaen" w:hAnsi="Sylfaen" w:cs="Sylfaen"/>
          <w:bCs/>
          <w:noProof/>
          <w:sz w:val="22"/>
          <w:szCs w:val="22"/>
          <w:lang w:val="ka-GE"/>
        </w:rPr>
        <w:t xml:space="preserve"> მლნ ლარით, მათ შორის სახელ</w:t>
      </w:r>
      <w:r w:rsidR="0093095A" w:rsidRPr="002D3EB9">
        <w:rPr>
          <w:rFonts w:ascii="Sylfaen" w:hAnsi="Sylfaen" w:cs="Sylfaen"/>
          <w:bCs/>
          <w:noProof/>
          <w:sz w:val="22"/>
          <w:szCs w:val="22"/>
          <w:lang w:val="ka-GE"/>
        </w:rPr>
        <w:t xml:space="preserve">მწიფო ბიუჯეტის წილი შეადგენს </w:t>
      </w:r>
      <w:r w:rsidR="00651DA7" w:rsidRPr="002D3EB9">
        <w:rPr>
          <w:rFonts w:ascii="Sylfaen" w:hAnsi="Sylfaen" w:cs="Sylfaen"/>
          <w:bCs/>
          <w:noProof/>
          <w:sz w:val="22"/>
          <w:szCs w:val="22"/>
          <w:lang w:val="ka-GE"/>
        </w:rPr>
        <w:t>3 315.0</w:t>
      </w:r>
      <w:r w:rsidRPr="002D3EB9">
        <w:rPr>
          <w:rFonts w:ascii="Sylfaen" w:hAnsi="Sylfaen" w:cs="Sylfaen"/>
          <w:bCs/>
          <w:noProof/>
          <w:sz w:val="22"/>
          <w:szCs w:val="22"/>
          <w:lang w:val="ka-GE"/>
        </w:rPr>
        <w:t xml:space="preserve"> მლნ ლარს, ხოლო ავტონომიური რესპუბლიკების </w:t>
      </w:r>
      <w:r w:rsidR="0093095A" w:rsidRPr="002D3EB9">
        <w:rPr>
          <w:rFonts w:ascii="Sylfaen" w:hAnsi="Sylfaen" w:cs="Sylfaen"/>
          <w:bCs/>
          <w:noProof/>
          <w:sz w:val="22"/>
          <w:szCs w:val="22"/>
          <w:lang w:val="ka-GE"/>
        </w:rPr>
        <w:t xml:space="preserve">წილი </w:t>
      </w:r>
      <w:r w:rsidR="00651DA7" w:rsidRPr="002D3EB9">
        <w:rPr>
          <w:rFonts w:ascii="Sylfaen" w:hAnsi="Sylfaen" w:cs="Sylfaen"/>
          <w:bCs/>
          <w:noProof/>
          <w:sz w:val="22"/>
          <w:szCs w:val="22"/>
          <w:lang w:val="ka-GE"/>
        </w:rPr>
        <w:t>266.0</w:t>
      </w:r>
      <w:r w:rsidRPr="002D3EB9">
        <w:rPr>
          <w:rFonts w:ascii="Sylfaen" w:hAnsi="Sylfaen" w:cs="Sylfaen"/>
          <w:bCs/>
          <w:noProof/>
          <w:sz w:val="22"/>
          <w:szCs w:val="22"/>
          <w:lang w:val="ka-GE"/>
        </w:rPr>
        <w:t xml:space="preserve"> მლნ ლარს;</w:t>
      </w:r>
      <w:r w:rsidR="002E75C7">
        <w:rPr>
          <w:rFonts w:ascii="Sylfaen" w:hAnsi="Sylfaen" w:cs="Sylfaen"/>
          <w:bCs/>
          <w:noProof/>
          <w:sz w:val="22"/>
          <w:szCs w:val="22"/>
          <w:lang w:val="en-US"/>
        </w:rPr>
        <w:t xml:space="preserve"> </w:t>
      </w:r>
      <w:r w:rsidR="002E75C7">
        <w:rPr>
          <w:rFonts w:ascii="Sylfaen" w:hAnsi="Sylfaen" w:cs="Sylfaen"/>
          <w:bCs/>
          <w:noProof/>
          <w:sz w:val="22"/>
          <w:szCs w:val="22"/>
          <w:lang w:val="ka-GE"/>
        </w:rPr>
        <w:t>აღნიშნულ საპროგნოზო მაჩვენებელში 220,0 მლნ ლარის ოდენობით გათვალისწინებულია კერძო სექტორის საგადასახადო შეღავათი, კერძოდ ის პირები, რომელთა ხელფასი არ აღემატება 1500 ლარს, 750 ლარზე მიიღებენ საგადასახადო შეღავათს 2021 წლის მაისის ჩათვლით.</w:t>
      </w:r>
    </w:p>
    <w:p w:rsidR="00BF272A" w:rsidRPr="002D3EB9" w:rsidRDefault="00BF272A" w:rsidP="00D41B5E">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2D3EB9">
        <w:rPr>
          <w:rFonts w:ascii="Sylfaen" w:hAnsi="Sylfaen" w:cs="Sylfaen"/>
          <w:bCs/>
          <w:noProof/>
          <w:sz w:val="22"/>
          <w:szCs w:val="22"/>
          <w:lang w:val="ka-GE"/>
        </w:rPr>
        <w:t>მოგების გადასახადის საპრო</w:t>
      </w:r>
      <w:r w:rsidR="0093095A" w:rsidRPr="002D3EB9">
        <w:rPr>
          <w:rFonts w:ascii="Sylfaen" w:hAnsi="Sylfaen" w:cs="Sylfaen"/>
          <w:bCs/>
          <w:noProof/>
          <w:sz w:val="22"/>
          <w:szCs w:val="22"/>
          <w:lang w:val="ka-GE"/>
        </w:rPr>
        <w:t xml:space="preserve">გნოზო მაჩვენებელი განისაზღვრა </w:t>
      </w:r>
      <w:r w:rsidR="00651DA7" w:rsidRPr="002D3EB9">
        <w:rPr>
          <w:rFonts w:ascii="Sylfaen" w:hAnsi="Sylfaen" w:cs="Sylfaen"/>
          <w:bCs/>
          <w:noProof/>
          <w:sz w:val="22"/>
          <w:szCs w:val="22"/>
          <w:lang w:val="ka-GE"/>
        </w:rPr>
        <w:t>951.0</w:t>
      </w:r>
      <w:r w:rsidRPr="002D3EB9">
        <w:rPr>
          <w:rFonts w:ascii="Sylfaen" w:hAnsi="Sylfaen" w:cs="Sylfaen"/>
          <w:bCs/>
          <w:noProof/>
          <w:sz w:val="22"/>
          <w:szCs w:val="22"/>
          <w:lang w:val="ka-GE"/>
        </w:rPr>
        <w:t xml:space="preserve"> მლნ ლარით;</w:t>
      </w:r>
    </w:p>
    <w:p w:rsidR="00BF272A" w:rsidRPr="002D3EB9" w:rsidRDefault="00BF272A" w:rsidP="00D41B5E">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2D3EB9">
        <w:rPr>
          <w:rFonts w:ascii="Sylfaen" w:hAnsi="Sylfaen" w:cs="Sylfaen"/>
          <w:bCs/>
          <w:noProof/>
          <w:sz w:val="22"/>
          <w:szCs w:val="22"/>
          <w:lang w:val="ka-GE"/>
        </w:rPr>
        <w:t>დამატებული ღირებულების გადასახადის საპროგნოზო მაჩვენებელი განისაზღვრა 5 3</w:t>
      </w:r>
      <w:r w:rsidR="0093095A" w:rsidRPr="002D3EB9">
        <w:rPr>
          <w:rFonts w:ascii="Sylfaen" w:hAnsi="Sylfaen" w:cs="Sylfaen"/>
          <w:bCs/>
          <w:noProof/>
          <w:sz w:val="22"/>
          <w:szCs w:val="22"/>
          <w:lang w:val="en-US"/>
        </w:rPr>
        <w:t>67</w:t>
      </w:r>
      <w:r w:rsidRPr="002D3EB9">
        <w:rPr>
          <w:rFonts w:ascii="Sylfaen" w:hAnsi="Sylfaen" w:cs="Sylfaen"/>
          <w:bCs/>
          <w:noProof/>
          <w:sz w:val="22"/>
          <w:szCs w:val="22"/>
          <w:lang w:val="ka-GE"/>
        </w:rPr>
        <w:t>.0 მლნ ლარით, მათ შორის სახელმწიფო ბიუჯეტის წილი შეადგენს 4 3</w:t>
      </w:r>
      <w:r w:rsidR="0093095A" w:rsidRPr="002D3EB9">
        <w:rPr>
          <w:rFonts w:ascii="Sylfaen" w:hAnsi="Sylfaen" w:cs="Sylfaen"/>
          <w:bCs/>
          <w:noProof/>
          <w:sz w:val="22"/>
          <w:szCs w:val="22"/>
          <w:lang w:val="en-US"/>
        </w:rPr>
        <w:t>47</w:t>
      </w:r>
      <w:r w:rsidRPr="002D3EB9">
        <w:rPr>
          <w:rFonts w:ascii="Sylfaen" w:hAnsi="Sylfaen" w:cs="Sylfaen"/>
          <w:bCs/>
          <w:noProof/>
          <w:sz w:val="22"/>
          <w:szCs w:val="22"/>
          <w:lang w:val="ka-GE"/>
        </w:rPr>
        <w:t>.</w:t>
      </w:r>
      <w:r w:rsidR="0093095A" w:rsidRPr="002D3EB9">
        <w:rPr>
          <w:rFonts w:ascii="Sylfaen" w:hAnsi="Sylfaen" w:cs="Sylfaen"/>
          <w:bCs/>
          <w:noProof/>
          <w:sz w:val="22"/>
          <w:szCs w:val="22"/>
          <w:lang w:val="en-US"/>
        </w:rPr>
        <w:t>3</w:t>
      </w:r>
      <w:r w:rsidRPr="002D3EB9">
        <w:rPr>
          <w:rFonts w:ascii="Sylfaen" w:hAnsi="Sylfaen" w:cs="Sylfaen"/>
          <w:bCs/>
          <w:noProof/>
          <w:sz w:val="22"/>
          <w:szCs w:val="22"/>
          <w:lang w:val="ka-GE"/>
        </w:rPr>
        <w:t xml:space="preserve"> მლნ ლარს,</w:t>
      </w:r>
      <w:r w:rsidR="005C79B5" w:rsidRPr="002D3EB9">
        <w:rPr>
          <w:rFonts w:ascii="Sylfaen" w:hAnsi="Sylfaen" w:cs="Sylfaen"/>
          <w:bCs/>
          <w:noProof/>
          <w:sz w:val="22"/>
          <w:szCs w:val="22"/>
          <w:lang w:val="ka-GE"/>
        </w:rPr>
        <w:t xml:space="preserve"> ხოლო მუნი</w:t>
      </w:r>
      <w:r w:rsidRPr="002D3EB9">
        <w:rPr>
          <w:rFonts w:ascii="Sylfaen" w:hAnsi="Sylfaen" w:cs="Sylfaen"/>
          <w:bCs/>
          <w:noProof/>
          <w:sz w:val="22"/>
          <w:szCs w:val="22"/>
          <w:lang w:val="ka-GE"/>
        </w:rPr>
        <w:t>ციპალიტეტების წილი 1</w:t>
      </w:r>
      <w:r w:rsidR="00C815B2" w:rsidRPr="002D3EB9">
        <w:rPr>
          <w:rFonts w:ascii="Sylfaen" w:hAnsi="Sylfaen" w:cs="Sylfaen"/>
          <w:bCs/>
          <w:noProof/>
          <w:sz w:val="22"/>
          <w:szCs w:val="22"/>
          <w:lang w:val="ka-GE"/>
        </w:rPr>
        <w:t> </w:t>
      </w:r>
      <w:r w:rsidRPr="002D3EB9">
        <w:rPr>
          <w:rFonts w:ascii="Sylfaen" w:hAnsi="Sylfaen" w:cs="Sylfaen"/>
          <w:bCs/>
          <w:noProof/>
          <w:sz w:val="22"/>
          <w:szCs w:val="22"/>
          <w:lang w:val="ka-GE"/>
        </w:rPr>
        <w:t>01</w:t>
      </w:r>
      <w:r w:rsidR="0093095A" w:rsidRPr="002D3EB9">
        <w:rPr>
          <w:rFonts w:ascii="Sylfaen" w:hAnsi="Sylfaen" w:cs="Sylfaen"/>
          <w:bCs/>
          <w:noProof/>
          <w:sz w:val="22"/>
          <w:szCs w:val="22"/>
          <w:lang w:val="en-US"/>
        </w:rPr>
        <w:t>9</w:t>
      </w:r>
      <w:r w:rsidRPr="002D3EB9">
        <w:rPr>
          <w:rFonts w:ascii="Sylfaen" w:hAnsi="Sylfaen" w:cs="Sylfaen"/>
          <w:bCs/>
          <w:noProof/>
          <w:sz w:val="22"/>
          <w:szCs w:val="22"/>
          <w:lang w:val="ka-GE"/>
        </w:rPr>
        <w:t>.</w:t>
      </w:r>
      <w:r w:rsidR="0093095A" w:rsidRPr="002D3EB9">
        <w:rPr>
          <w:rFonts w:ascii="Sylfaen" w:hAnsi="Sylfaen" w:cs="Sylfaen"/>
          <w:bCs/>
          <w:noProof/>
          <w:sz w:val="22"/>
          <w:szCs w:val="22"/>
          <w:lang w:val="en-US"/>
        </w:rPr>
        <w:t>7</w:t>
      </w:r>
      <w:r w:rsidRPr="002D3EB9">
        <w:rPr>
          <w:rFonts w:ascii="Sylfaen" w:hAnsi="Sylfaen" w:cs="Sylfaen"/>
          <w:bCs/>
          <w:noProof/>
          <w:sz w:val="22"/>
          <w:szCs w:val="22"/>
          <w:lang w:val="ka-GE"/>
        </w:rPr>
        <w:t xml:space="preserve"> მლნ ლარს (მუნიციპალიტეტების დღგ 20</w:t>
      </w:r>
      <w:r w:rsidR="005C79B5" w:rsidRPr="002D3EB9">
        <w:rPr>
          <w:rFonts w:ascii="Sylfaen" w:hAnsi="Sylfaen" w:cs="Sylfaen"/>
          <w:bCs/>
          <w:noProof/>
          <w:sz w:val="22"/>
          <w:szCs w:val="22"/>
          <w:lang w:val="en-US"/>
        </w:rPr>
        <w:t>20</w:t>
      </w:r>
      <w:r w:rsidRPr="002D3EB9">
        <w:rPr>
          <w:rFonts w:ascii="Sylfaen" w:hAnsi="Sylfaen" w:cs="Sylfaen"/>
          <w:bCs/>
          <w:noProof/>
          <w:sz w:val="22"/>
          <w:szCs w:val="22"/>
          <w:lang w:val="ka-GE"/>
        </w:rPr>
        <w:t xml:space="preserve"> წელთან შედარებით იზრდება </w:t>
      </w:r>
      <w:r w:rsidR="005C79B5" w:rsidRPr="002D3EB9">
        <w:rPr>
          <w:rFonts w:ascii="Sylfaen" w:hAnsi="Sylfaen" w:cs="Sylfaen"/>
          <w:bCs/>
          <w:noProof/>
          <w:sz w:val="22"/>
          <w:szCs w:val="22"/>
          <w:lang w:val="en-US"/>
        </w:rPr>
        <w:t>13</w:t>
      </w:r>
      <w:r w:rsidRPr="002D3EB9">
        <w:rPr>
          <w:rFonts w:ascii="Sylfaen" w:hAnsi="Sylfaen" w:cs="Sylfaen"/>
          <w:bCs/>
          <w:noProof/>
          <w:sz w:val="22"/>
          <w:szCs w:val="22"/>
          <w:lang w:val="ka-GE"/>
        </w:rPr>
        <w:t>9 მლნ ლარით);</w:t>
      </w:r>
    </w:p>
    <w:p w:rsidR="00BF272A" w:rsidRPr="002D3EB9" w:rsidRDefault="00BF272A" w:rsidP="00D41B5E">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2D3EB9">
        <w:rPr>
          <w:rFonts w:ascii="Sylfaen" w:hAnsi="Sylfaen" w:cs="Sylfaen"/>
          <w:bCs/>
          <w:noProof/>
          <w:sz w:val="22"/>
          <w:szCs w:val="22"/>
          <w:lang w:val="ka-GE"/>
        </w:rPr>
        <w:t>აქციზის საპროგ</w:t>
      </w:r>
      <w:r w:rsidR="005C79B5" w:rsidRPr="002D3EB9">
        <w:rPr>
          <w:rFonts w:ascii="Sylfaen" w:hAnsi="Sylfaen" w:cs="Sylfaen"/>
          <w:bCs/>
          <w:noProof/>
          <w:sz w:val="22"/>
          <w:szCs w:val="22"/>
          <w:lang w:val="ka-GE"/>
        </w:rPr>
        <w:t>ნოზო მაჩვენებელი განისაზღვრა 1 5</w:t>
      </w:r>
      <w:r w:rsidR="00651DA7" w:rsidRPr="002D3EB9">
        <w:rPr>
          <w:rFonts w:ascii="Sylfaen" w:hAnsi="Sylfaen" w:cs="Sylfaen"/>
          <w:bCs/>
          <w:noProof/>
          <w:sz w:val="22"/>
          <w:szCs w:val="22"/>
          <w:lang w:val="ka-GE"/>
        </w:rPr>
        <w:t>8</w:t>
      </w:r>
      <w:r w:rsidR="005C79B5" w:rsidRPr="002D3EB9">
        <w:rPr>
          <w:rFonts w:ascii="Sylfaen" w:hAnsi="Sylfaen" w:cs="Sylfaen"/>
          <w:bCs/>
          <w:noProof/>
          <w:sz w:val="22"/>
          <w:szCs w:val="22"/>
          <w:lang w:val="ka-GE"/>
        </w:rPr>
        <w:t>2</w:t>
      </w:r>
      <w:r w:rsidRPr="002D3EB9">
        <w:rPr>
          <w:rFonts w:ascii="Sylfaen" w:hAnsi="Sylfaen" w:cs="Sylfaen"/>
          <w:bCs/>
          <w:noProof/>
          <w:sz w:val="22"/>
          <w:szCs w:val="22"/>
          <w:lang w:val="ka-GE"/>
        </w:rPr>
        <w:t>.0 მლნ ლარის ოდენობით;</w:t>
      </w:r>
    </w:p>
    <w:p w:rsidR="00BF272A" w:rsidRPr="002D3EB9" w:rsidRDefault="00BF272A" w:rsidP="00D41B5E">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2D3EB9">
        <w:rPr>
          <w:rFonts w:ascii="Sylfaen" w:hAnsi="Sylfaen" w:cs="Sylfaen"/>
          <w:bCs/>
          <w:noProof/>
          <w:sz w:val="22"/>
          <w:szCs w:val="22"/>
          <w:lang w:val="ka-GE"/>
        </w:rPr>
        <w:t xml:space="preserve">იმპორტის  გადასახადის  საპროგნოზო მაჩვენებელი განისაზღვრა </w:t>
      </w:r>
      <w:r w:rsidR="005C79B5" w:rsidRPr="002D3EB9">
        <w:rPr>
          <w:rFonts w:ascii="Sylfaen" w:hAnsi="Sylfaen" w:cs="Sylfaen"/>
          <w:bCs/>
          <w:noProof/>
          <w:sz w:val="22"/>
          <w:szCs w:val="22"/>
          <w:lang w:val="ka-GE"/>
        </w:rPr>
        <w:t>7</w:t>
      </w:r>
      <w:r w:rsidR="00651DA7" w:rsidRPr="002D3EB9">
        <w:rPr>
          <w:rFonts w:ascii="Sylfaen" w:hAnsi="Sylfaen" w:cs="Sylfaen"/>
          <w:bCs/>
          <w:noProof/>
          <w:sz w:val="22"/>
          <w:szCs w:val="22"/>
          <w:lang w:val="ka-GE"/>
        </w:rPr>
        <w:t>7</w:t>
      </w:r>
      <w:r w:rsidRPr="002D3EB9">
        <w:rPr>
          <w:rFonts w:ascii="Sylfaen" w:hAnsi="Sylfaen" w:cs="Sylfaen"/>
          <w:bCs/>
          <w:noProof/>
          <w:sz w:val="22"/>
          <w:szCs w:val="22"/>
          <w:lang w:val="ka-GE"/>
        </w:rPr>
        <w:t>.0 მლნ ლარით;</w:t>
      </w:r>
      <w:r w:rsidRPr="002D3EB9">
        <w:rPr>
          <w:rFonts w:ascii="Sylfaen" w:hAnsi="Sylfaen" w:cs="Sylfaen"/>
          <w:bCs/>
          <w:noProof/>
          <w:sz w:val="22"/>
          <w:szCs w:val="22"/>
          <w:lang w:val="ka-GE"/>
        </w:rPr>
        <w:tab/>
      </w:r>
    </w:p>
    <w:p w:rsidR="00BF272A" w:rsidRPr="002D3EB9" w:rsidRDefault="00BF272A" w:rsidP="00D41B5E">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2D3EB9">
        <w:rPr>
          <w:rFonts w:ascii="Sylfaen" w:hAnsi="Sylfaen" w:cs="Sylfaen"/>
          <w:bCs/>
          <w:noProof/>
          <w:sz w:val="22"/>
          <w:szCs w:val="22"/>
          <w:lang w:val="ka-GE"/>
        </w:rPr>
        <w:t>ქონების გადასახადის საპროგნოზო მაჩვენებელი შეადგენს 4</w:t>
      </w:r>
      <w:r w:rsidR="00651DA7" w:rsidRPr="002D3EB9">
        <w:rPr>
          <w:rFonts w:ascii="Sylfaen" w:hAnsi="Sylfaen" w:cs="Sylfaen"/>
          <w:bCs/>
          <w:noProof/>
          <w:sz w:val="22"/>
          <w:szCs w:val="22"/>
          <w:lang w:val="ka-GE"/>
        </w:rPr>
        <w:t>1</w:t>
      </w:r>
      <w:r w:rsidR="005C79B5" w:rsidRPr="002D3EB9">
        <w:rPr>
          <w:rFonts w:ascii="Sylfaen" w:hAnsi="Sylfaen" w:cs="Sylfaen"/>
          <w:bCs/>
          <w:noProof/>
          <w:sz w:val="22"/>
          <w:szCs w:val="22"/>
          <w:lang w:val="ka-GE"/>
        </w:rPr>
        <w:t>7</w:t>
      </w:r>
      <w:r w:rsidRPr="002D3EB9">
        <w:rPr>
          <w:rFonts w:ascii="Sylfaen" w:hAnsi="Sylfaen" w:cs="Sylfaen"/>
          <w:bCs/>
          <w:noProof/>
          <w:sz w:val="22"/>
          <w:szCs w:val="22"/>
          <w:lang w:val="ka-GE"/>
        </w:rPr>
        <w:t>.</w:t>
      </w:r>
      <w:r w:rsidR="005C79B5" w:rsidRPr="002D3EB9">
        <w:rPr>
          <w:rFonts w:ascii="Sylfaen" w:hAnsi="Sylfaen" w:cs="Sylfaen"/>
          <w:bCs/>
          <w:noProof/>
          <w:sz w:val="22"/>
          <w:szCs w:val="22"/>
          <w:lang w:val="ka-GE"/>
        </w:rPr>
        <w:t>0</w:t>
      </w:r>
      <w:r w:rsidRPr="002D3EB9">
        <w:rPr>
          <w:rFonts w:ascii="Sylfaen" w:hAnsi="Sylfaen" w:cs="Sylfaen"/>
          <w:bCs/>
          <w:noProof/>
          <w:sz w:val="22"/>
          <w:szCs w:val="22"/>
          <w:lang w:val="ka-GE"/>
        </w:rPr>
        <w:t xml:space="preserve"> </w:t>
      </w:r>
      <w:r w:rsidR="009164E3">
        <w:rPr>
          <w:rFonts w:ascii="Sylfaen" w:hAnsi="Sylfaen" w:cs="Sylfaen"/>
          <w:bCs/>
          <w:noProof/>
          <w:sz w:val="22"/>
          <w:szCs w:val="22"/>
          <w:lang w:val="ka-GE"/>
        </w:rPr>
        <w:t>მლნ ლარს, მათ შორის გათვალისწინებულია ტურიზმის სექტორის საგადასახადო შეღავათი 45,0 მლნ ლარის ოდენობით;</w:t>
      </w:r>
    </w:p>
    <w:p w:rsidR="00BF272A" w:rsidRPr="002D3EB9" w:rsidRDefault="00BF272A" w:rsidP="00D41B5E">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2D3EB9">
        <w:rPr>
          <w:rFonts w:ascii="Sylfaen" w:hAnsi="Sylfaen" w:cs="Sylfaen"/>
          <w:bCs/>
          <w:noProof/>
          <w:sz w:val="22"/>
          <w:szCs w:val="22"/>
          <w:lang w:val="ka-GE"/>
        </w:rPr>
        <w:t>სხვა გადასახადის საპროგნოზ</w:t>
      </w:r>
      <w:r w:rsidR="005C79B5" w:rsidRPr="002D3EB9">
        <w:rPr>
          <w:rFonts w:ascii="Sylfaen" w:hAnsi="Sylfaen" w:cs="Sylfaen"/>
          <w:bCs/>
          <w:noProof/>
          <w:sz w:val="22"/>
          <w:szCs w:val="22"/>
          <w:lang w:val="ka-GE"/>
        </w:rPr>
        <w:t xml:space="preserve">ო მაჩვენებელი განისაზღვრა </w:t>
      </w:r>
      <w:r w:rsidR="00651DA7" w:rsidRPr="002D3EB9">
        <w:rPr>
          <w:rFonts w:ascii="Sylfaen" w:hAnsi="Sylfaen" w:cs="Sylfaen"/>
          <w:bCs/>
          <w:noProof/>
          <w:sz w:val="22"/>
          <w:szCs w:val="22"/>
          <w:lang w:val="ka-GE"/>
        </w:rPr>
        <w:t>70.0</w:t>
      </w:r>
      <w:r w:rsidRPr="002D3EB9">
        <w:rPr>
          <w:rFonts w:ascii="Sylfaen" w:hAnsi="Sylfaen" w:cs="Sylfaen"/>
          <w:bCs/>
          <w:noProof/>
          <w:sz w:val="22"/>
          <w:szCs w:val="22"/>
          <w:lang w:val="ka-GE"/>
        </w:rPr>
        <w:t xml:space="preserve"> მლნ ლარით; </w:t>
      </w:r>
    </w:p>
    <w:p w:rsidR="00BF272A" w:rsidRPr="00F76C2D" w:rsidRDefault="006341F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2D3EB9">
        <w:rPr>
          <w:rFonts w:ascii="Sylfaen" w:hAnsi="Sylfaen" w:cs="Sylfaen"/>
          <w:bCs/>
          <w:noProof/>
          <w:sz w:val="22"/>
          <w:szCs w:val="22"/>
          <w:lang w:val="ka-GE"/>
        </w:rPr>
        <w:tab/>
      </w:r>
      <w:r w:rsidR="005C79B5" w:rsidRPr="002D3EB9">
        <w:rPr>
          <w:rFonts w:ascii="Sylfaen" w:hAnsi="Sylfaen" w:cs="Sylfaen"/>
          <w:bCs/>
          <w:noProof/>
          <w:sz w:val="22"/>
          <w:szCs w:val="22"/>
          <w:lang w:val="ka-GE"/>
        </w:rPr>
        <w:t>ამასთან, 2021</w:t>
      </w:r>
      <w:r w:rsidR="00BF272A" w:rsidRPr="002D3EB9">
        <w:rPr>
          <w:rFonts w:ascii="Sylfaen" w:hAnsi="Sylfaen" w:cs="Sylfaen"/>
          <w:bCs/>
          <w:noProof/>
          <w:sz w:val="22"/>
          <w:szCs w:val="22"/>
          <w:lang w:val="ka-GE"/>
        </w:rPr>
        <w:t xml:space="preserve"> წელს აქტიურად გაგრძელდება წარმოქმნილი ზედმეტად გადახდილი გადასახადების (ძირითადად დღგ) დაბრუნების პროცესი და მოსალოდნელია რომ 202</w:t>
      </w:r>
      <w:r w:rsidR="005C79B5" w:rsidRPr="002D3EB9">
        <w:rPr>
          <w:rFonts w:ascii="Sylfaen" w:hAnsi="Sylfaen" w:cs="Sylfaen"/>
          <w:bCs/>
          <w:noProof/>
          <w:sz w:val="22"/>
          <w:szCs w:val="22"/>
          <w:lang w:val="ka-GE"/>
        </w:rPr>
        <w:t>1</w:t>
      </w:r>
      <w:r w:rsidR="00BF272A" w:rsidRPr="002D3EB9">
        <w:rPr>
          <w:rFonts w:ascii="Sylfaen" w:hAnsi="Sylfaen" w:cs="Sylfaen"/>
          <w:bCs/>
          <w:noProof/>
          <w:sz w:val="22"/>
          <w:szCs w:val="22"/>
          <w:lang w:val="ka-GE"/>
        </w:rPr>
        <w:t xml:space="preserve"> წელს დაბრუნდება </w:t>
      </w:r>
      <w:r w:rsidR="000A1AD0" w:rsidRPr="002D3EB9">
        <w:rPr>
          <w:rFonts w:ascii="Sylfaen" w:hAnsi="Sylfaen" w:cs="Sylfaen"/>
          <w:bCs/>
          <w:noProof/>
          <w:sz w:val="22"/>
          <w:szCs w:val="22"/>
          <w:lang w:val="en-US"/>
        </w:rPr>
        <w:t xml:space="preserve">1 </w:t>
      </w:r>
      <w:r w:rsidR="00BF272A" w:rsidRPr="002D3EB9">
        <w:rPr>
          <w:rFonts w:ascii="Sylfaen" w:hAnsi="Sylfaen" w:cs="Sylfaen"/>
          <w:bCs/>
          <w:noProof/>
          <w:sz w:val="22"/>
          <w:szCs w:val="22"/>
          <w:lang w:val="ka-GE"/>
        </w:rPr>
        <w:t>მ</w:t>
      </w:r>
      <w:r w:rsidR="000A1AD0" w:rsidRPr="002D3EB9">
        <w:rPr>
          <w:rFonts w:ascii="Sylfaen" w:hAnsi="Sylfaen" w:cs="Sylfaen"/>
          <w:bCs/>
          <w:noProof/>
          <w:sz w:val="22"/>
          <w:szCs w:val="22"/>
          <w:lang w:val="ka-GE"/>
        </w:rPr>
        <w:t xml:space="preserve">ილიარდ </w:t>
      </w:r>
      <w:r w:rsidR="00BF272A" w:rsidRPr="002D3EB9">
        <w:rPr>
          <w:rFonts w:ascii="Sylfaen" w:hAnsi="Sylfaen" w:cs="Sylfaen"/>
          <w:bCs/>
          <w:noProof/>
          <w:sz w:val="22"/>
          <w:szCs w:val="22"/>
          <w:lang w:val="ka-GE"/>
        </w:rPr>
        <w:t>ლარ</w:t>
      </w:r>
      <w:r w:rsidR="000A1AD0" w:rsidRPr="002D3EB9">
        <w:rPr>
          <w:rFonts w:ascii="Sylfaen" w:hAnsi="Sylfaen" w:cs="Sylfaen"/>
          <w:bCs/>
          <w:noProof/>
          <w:sz w:val="22"/>
          <w:szCs w:val="22"/>
          <w:lang w:val="ka-GE"/>
        </w:rPr>
        <w:t>ამდე</w:t>
      </w:r>
      <w:r w:rsidR="00BF272A" w:rsidRPr="002D3EB9">
        <w:rPr>
          <w:rFonts w:ascii="Sylfaen" w:hAnsi="Sylfaen" w:cs="Sylfaen"/>
          <w:bCs/>
          <w:noProof/>
          <w:sz w:val="22"/>
          <w:szCs w:val="22"/>
          <w:lang w:val="ka-GE"/>
        </w:rPr>
        <w:t>.</w:t>
      </w:r>
      <w:r w:rsidR="000A1AD0" w:rsidRPr="002D3EB9">
        <w:rPr>
          <w:rFonts w:ascii="Sylfaen" w:hAnsi="Sylfaen" w:cs="Sylfaen"/>
          <w:bCs/>
          <w:noProof/>
          <w:sz w:val="22"/>
          <w:szCs w:val="22"/>
          <w:lang w:val="ka-GE"/>
        </w:rPr>
        <w:t xml:space="preserve"> 2020 წლის მიმდინარე პერიოდში უკვე დაბრუნებულია 600 მილიონ ლარზე მეტი და მოსალოდნელია, რომ წლის ბოლომდე დაბრუნდება 1 მილიარდ ლარზე მეტი.</w:t>
      </w:r>
    </w:p>
    <w:p w:rsidR="00BF272A" w:rsidRPr="00F76C2D"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BF272A" w:rsidRPr="00C815B2"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C815B2">
        <w:rPr>
          <w:rFonts w:ascii="Sylfaen" w:hAnsi="Sylfaen" w:cs="Sylfaen"/>
          <w:b/>
          <w:bCs/>
          <w:noProof/>
          <w:sz w:val="22"/>
          <w:szCs w:val="22"/>
          <w:lang w:val="ka-GE"/>
        </w:rPr>
        <w:lastRenderedPageBreak/>
        <w:t>საბიუჯეტო დეფიციტი</w:t>
      </w:r>
    </w:p>
    <w:p w:rsidR="00BF272A" w:rsidRPr="002D3EB9" w:rsidRDefault="006341F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2D3EB9">
        <w:rPr>
          <w:rFonts w:ascii="Sylfaen" w:hAnsi="Sylfaen" w:cs="Sylfaen"/>
          <w:bCs/>
          <w:noProof/>
          <w:sz w:val="22"/>
          <w:szCs w:val="22"/>
          <w:lang w:val="ka-GE"/>
        </w:rPr>
        <w:tab/>
      </w:r>
      <w:r w:rsidR="00DD5528" w:rsidRPr="00C815B2">
        <w:rPr>
          <w:rFonts w:ascii="Sylfaen" w:hAnsi="Sylfaen" w:cs="Sylfaen"/>
          <w:bCs/>
          <w:noProof/>
          <w:sz w:val="22"/>
          <w:szCs w:val="22"/>
          <w:lang w:val="ka-GE"/>
        </w:rPr>
        <w:t>2020 წელს მიმდინარე პანდემიის ფონზე საერთაშორისო სავალუტო ფონდთან შეთანხმებ</w:t>
      </w:r>
      <w:r w:rsidR="000B7DB5" w:rsidRPr="00C815B2">
        <w:rPr>
          <w:rFonts w:ascii="Sylfaen" w:hAnsi="Sylfaen" w:cs="Sylfaen"/>
          <w:bCs/>
          <w:noProof/>
          <w:sz w:val="22"/>
          <w:szCs w:val="22"/>
          <w:lang w:val="ka-GE"/>
        </w:rPr>
        <w:t xml:space="preserve">ით </w:t>
      </w:r>
      <w:r w:rsidR="00DD5528" w:rsidRPr="00C815B2">
        <w:rPr>
          <w:rFonts w:ascii="Sylfaen" w:hAnsi="Sylfaen" w:cs="Sylfaen"/>
          <w:bCs/>
          <w:noProof/>
          <w:sz w:val="22"/>
          <w:szCs w:val="22"/>
          <w:lang w:val="ka-GE"/>
        </w:rPr>
        <w:t xml:space="preserve"> დეფიციტი </w:t>
      </w:r>
      <w:r w:rsidR="00BB6C65" w:rsidRPr="00C815B2">
        <w:rPr>
          <w:rFonts w:ascii="Sylfaen" w:hAnsi="Sylfaen" w:cs="Sylfaen"/>
          <w:bCs/>
          <w:noProof/>
          <w:sz w:val="22"/>
          <w:szCs w:val="22"/>
          <w:lang w:val="ka-GE"/>
        </w:rPr>
        <w:t xml:space="preserve">2.5%-დან 8.5%-მდე გაიზრდა. </w:t>
      </w:r>
      <w:r w:rsidR="00C815B2">
        <w:rPr>
          <w:rFonts w:ascii="Sylfaen" w:hAnsi="Sylfaen" w:cs="Sylfaen"/>
          <w:bCs/>
          <w:noProof/>
          <w:sz w:val="22"/>
          <w:szCs w:val="22"/>
          <w:lang w:val="ka-GE"/>
        </w:rPr>
        <w:t xml:space="preserve">თუმცა </w:t>
      </w:r>
      <w:r w:rsidR="00C815B2">
        <w:rPr>
          <w:rFonts w:ascii="Sylfaen" w:hAnsi="Sylfaen" w:cs="Sylfaen"/>
          <w:bCs/>
          <w:noProof/>
          <w:sz w:val="22"/>
          <w:szCs w:val="22"/>
          <w:lang w:val="en-US"/>
        </w:rPr>
        <w:t>COVID-19-</w:t>
      </w:r>
      <w:r w:rsidR="00C815B2">
        <w:rPr>
          <w:rFonts w:ascii="Sylfaen" w:hAnsi="Sylfaen" w:cs="Sylfaen"/>
          <w:bCs/>
          <w:noProof/>
          <w:sz w:val="22"/>
          <w:szCs w:val="22"/>
          <w:lang w:val="ka-GE"/>
        </w:rPr>
        <w:t>ით გამოწვეული პანდემიის და მასთან დაკავშირებული ეკონომიკური კრიზისის გაღრმავების ფონზე 2020 წლის დეფიციტი მოსალოდნელია, რომ მშპ-ის</w:t>
      </w:r>
      <w:r w:rsidR="006360AD">
        <w:rPr>
          <w:rFonts w:ascii="Sylfaen" w:hAnsi="Sylfaen" w:cs="Sylfaen"/>
          <w:bCs/>
          <w:noProof/>
          <w:sz w:val="22"/>
          <w:szCs w:val="22"/>
          <w:lang w:val="ka-GE"/>
        </w:rPr>
        <w:t xml:space="preserve"> </w:t>
      </w:r>
      <w:r w:rsidR="00C815B2">
        <w:rPr>
          <w:rFonts w:ascii="Sylfaen" w:hAnsi="Sylfaen" w:cs="Sylfaen"/>
          <w:bCs/>
          <w:noProof/>
          <w:sz w:val="22"/>
          <w:szCs w:val="22"/>
          <w:lang w:val="ka-GE"/>
        </w:rPr>
        <w:t xml:space="preserve">9.1%-მდე გაიზრდება. </w:t>
      </w:r>
      <w:r w:rsidR="00BF272A" w:rsidRPr="00C815B2">
        <w:rPr>
          <w:rFonts w:ascii="Sylfaen" w:hAnsi="Sylfaen" w:cs="Sylfaen"/>
          <w:bCs/>
          <w:noProof/>
          <w:sz w:val="22"/>
          <w:szCs w:val="22"/>
          <w:lang w:val="ka-GE"/>
        </w:rPr>
        <w:t xml:space="preserve">საქართველოს კანონმდებლობით გათვალისწინებული დეფიციტი (რომელიც ეყრდნობა </w:t>
      </w:r>
      <w:r w:rsidR="00BF272A" w:rsidRPr="00C815B2">
        <w:rPr>
          <w:rFonts w:ascii="Sylfaen" w:hAnsi="Sylfaen" w:cs="Sylfaen"/>
          <w:bCs/>
          <w:noProof/>
          <w:sz w:val="22"/>
          <w:szCs w:val="22"/>
          <w:lang w:val="en-US"/>
        </w:rPr>
        <w:t>GFSM 20</w:t>
      </w:r>
      <w:r w:rsidR="00BF272A" w:rsidRPr="00C815B2">
        <w:rPr>
          <w:rFonts w:ascii="Sylfaen" w:hAnsi="Sylfaen" w:cs="Sylfaen"/>
          <w:bCs/>
          <w:noProof/>
          <w:sz w:val="22"/>
          <w:szCs w:val="22"/>
          <w:lang w:val="ka-GE"/>
        </w:rPr>
        <w:t>14</w:t>
      </w:r>
      <w:r w:rsidR="00BF272A" w:rsidRPr="00C815B2">
        <w:rPr>
          <w:rFonts w:ascii="Sylfaen" w:hAnsi="Sylfaen" w:cs="Sylfaen"/>
          <w:bCs/>
          <w:noProof/>
          <w:sz w:val="22"/>
          <w:szCs w:val="22"/>
          <w:lang w:val="en-US"/>
        </w:rPr>
        <w:t xml:space="preserve"> </w:t>
      </w:r>
      <w:r w:rsidR="00BF272A" w:rsidRPr="00C815B2">
        <w:rPr>
          <w:rFonts w:ascii="Sylfaen" w:hAnsi="Sylfaen" w:cs="Sylfaen"/>
          <w:bCs/>
          <w:noProof/>
          <w:sz w:val="22"/>
          <w:szCs w:val="22"/>
          <w:lang w:val="ka-GE"/>
        </w:rPr>
        <w:t xml:space="preserve">კლასიფიკაციას) </w:t>
      </w:r>
      <w:r w:rsidR="00BF272A" w:rsidRPr="00C815B2">
        <w:rPr>
          <w:rFonts w:ascii="Sylfaen" w:hAnsi="Sylfaen" w:cs="Sylfaen"/>
          <w:bCs/>
          <w:noProof/>
          <w:sz w:val="22"/>
          <w:szCs w:val="22"/>
          <w:lang w:val="en-US"/>
        </w:rPr>
        <w:t>202</w:t>
      </w:r>
      <w:r w:rsidR="000A1AD0" w:rsidRPr="00C815B2">
        <w:rPr>
          <w:rFonts w:ascii="Sylfaen" w:hAnsi="Sylfaen" w:cs="Sylfaen"/>
          <w:bCs/>
          <w:noProof/>
          <w:sz w:val="22"/>
          <w:szCs w:val="22"/>
          <w:lang w:val="ka-GE"/>
        </w:rPr>
        <w:t>1</w:t>
      </w:r>
      <w:r w:rsidR="00BF272A" w:rsidRPr="00C815B2">
        <w:rPr>
          <w:rFonts w:ascii="Sylfaen" w:hAnsi="Sylfaen" w:cs="Sylfaen"/>
          <w:bCs/>
          <w:noProof/>
          <w:sz w:val="22"/>
          <w:szCs w:val="22"/>
          <w:lang w:val="en-US"/>
        </w:rPr>
        <w:t xml:space="preserve"> </w:t>
      </w:r>
      <w:r w:rsidR="00BF272A" w:rsidRPr="00C815B2">
        <w:rPr>
          <w:rFonts w:ascii="Sylfaen" w:hAnsi="Sylfaen" w:cs="Sylfaen"/>
          <w:bCs/>
          <w:noProof/>
          <w:sz w:val="22"/>
          <w:szCs w:val="22"/>
          <w:lang w:val="ka-GE"/>
        </w:rPr>
        <w:t xml:space="preserve">წელს ნაერთი ბიუჯეტისათვის შეადგენს მშპ-თან მიმართებაში </w:t>
      </w:r>
      <w:r w:rsidR="00AE3714" w:rsidRPr="00C815B2">
        <w:rPr>
          <w:rFonts w:ascii="Sylfaen" w:hAnsi="Sylfaen" w:cs="Sylfaen"/>
          <w:bCs/>
          <w:noProof/>
          <w:sz w:val="22"/>
          <w:szCs w:val="22"/>
          <w:lang w:val="ka-GE"/>
        </w:rPr>
        <w:t>7.5</w:t>
      </w:r>
      <w:r w:rsidR="00BF272A" w:rsidRPr="00C815B2">
        <w:rPr>
          <w:rFonts w:ascii="Sylfaen" w:hAnsi="Sylfaen" w:cs="Sylfaen"/>
          <w:bCs/>
          <w:noProof/>
          <w:sz w:val="22"/>
          <w:szCs w:val="22"/>
          <w:lang w:val="ka-GE"/>
        </w:rPr>
        <w:t xml:space="preserve">%-ს,  საერთაშორისო სავალუტო ფონდთან არსებული პროგრამის ფარლებში ფისკალური ჩარჩოს ინდიკატორად გამოიყენება მოდიფიცირებული დეფიციტი, რომელიც </w:t>
      </w:r>
      <w:r w:rsidR="00BF272A" w:rsidRPr="00C815B2">
        <w:rPr>
          <w:rFonts w:ascii="Sylfaen" w:hAnsi="Sylfaen" w:cs="Sylfaen"/>
          <w:bCs/>
          <w:noProof/>
          <w:sz w:val="22"/>
          <w:szCs w:val="22"/>
          <w:lang w:val="en-US"/>
        </w:rPr>
        <w:t xml:space="preserve">GFSM 2014 </w:t>
      </w:r>
      <w:r w:rsidR="00BF272A" w:rsidRPr="00C815B2">
        <w:rPr>
          <w:rFonts w:ascii="Sylfaen" w:hAnsi="Sylfaen" w:cs="Sylfaen"/>
          <w:bCs/>
          <w:noProof/>
          <w:sz w:val="22"/>
          <w:szCs w:val="22"/>
          <w:lang w:val="ka-GE"/>
        </w:rPr>
        <w:t>კლასიფიკაციისგან განსხვავებით ფინანსური აქტივებით განხორციელებულ ოპერაციებსაც განიხილავს, როგორც დეფიციტის ფორმირების წყაროს. აღნიშ</w:t>
      </w:r>
      <w:r w:rsidR="000A1AD0" w:rsidRPr="008370E6">
        <w:rPr>
          <w:rFonts w:ascii="Sylfaen" w:hAnsi="Sylfaen" w:cs="Sylfaen"/>
          <w:bCs/>
          <w:noProof/>
          <w:sz w:val="22"/>
          <w:szCs w:val="22"/>
          <w:lang w:val="ka-GE"/>
        </w:rPr>
        <w:t>ნული მეთოდოლოგიის თანახმად, 2021</w:t>
      </w:r>
      <w:r w:rsidR="00BF272A" w:rsidRPr="008370E6">
        <w:rPr>
          <w:rFonts w:ascii="Sylfaen" w:hAnsi="Sylfaen" w:cs="Sylfaen"/>
          <w:bCs/>
          <w:noProof/>
          <w:sz w:val="22"/>
          <w:szCs w:val="22"/>
          <w:lang w:val="ka-GE"/>
        </w:rPr>
        <w:t xml:space="preserve"> წლის დეფიციტი </w:t>
      </w:r>
      <w:r w:rsidR="00BF272A" w:rsidRPr="002D3EB9">
        <w:rPr>
          <w:rFonts w:ascii="Sylfaen" w:hAnsi="Sylfaen" w:cs="Sylfaen"/>
          <w:bCs/>
          <w:noProof/>
          <w:sz w:val="22"/>
          <w:szCs w:val="22"/>
          <w:lang w:val="ka-GE"/>
        </w:rPr>
        <w:t xml:space="preserve">განისაზღვრება მშპ-თან მიმართებაში </w:t>
      </w:r>
      <w:r w:rsidR="00C815B2" w:rsidRPr="002D3EB9">
        <w:rPr>
          <w:rFonts w:ascii="Sylfaen" w:hAnsi="Sylfaen" w:cs="Sylfaen"/>
          <w:bCs/>
          <w:noProof/>
          <w:sz w:val="22"/>
          <w:szCs w:val="22"/>
          <w:lang w:val="ka-GE"/>
        </w:rPr>
        <w:t>7</w:t>
      </w:r>
      <w:r w:rsidR="00BF272A" w:rsidRPr="002D3EB9">
        <w:rPr>
          <w:rFonts w:ascii="Sylfaen" w:hAnsi="Sylfaen" w:cs="Sylfaen"/>
          <w:bCs/>
          <w:noProof/>
          <w:sz w:val="22"/>
          <w:szCs w:val="22"/>
          <w:lang w:val="ka-GE"/>
        </w:rPr>
        <w:t>.</w:t>
      </w:r>
      <w:r w:rsidR="00C815B2" w:rsidRPr="002D3EB9">
        <w:rPr>
          <w:rFonts w:ascii="Sylfaen" w:hAnsi="Sylfaen" w:cs="Sylfaen"/>
          <w:bCs/>
          <w:noProof/>
          <w:sz w:val="22"/>
          <w:szCs w:val="22"/>
          <w:lang w:val="ka-GE"/>
        </w:rPr>
        <w:t>6</w:t>
      </w:r>
      <w:r w:rsidR="00BF272A" w:rsidRPr="002D3EB9">
        <w:rPr>
          <w:rFonts w:ascii="Sylfaen" w:hAnsi="Sylfaen" w:cs="Sylfaen"/>
          <w:bCs/>
          <w:noProof/>
          <w:sz w:val="22"/>
          <w:szCs w:val="22"/>
          <w:lang w:val="ka-GE"/>
        </w:rPr>
        <w:t>%-ის ფარგლებში. „ეკონომიკური თავისუ</w:t>
      </w:r>
      <w:r w:rsidR="00C15DA4" w:rsidRPr="002D3EB9">
        <w:rPr>
          <w:rFonts w:ascii="Sylfaen" w:hAnsi="Sylfaen" w:cs="Sylfaen"/>
          <w:bCs/>
          <w:noProof/>
          <w:sz w:val="22"/>
          <w:szCs w:val="22"/>
          <w:lang w:val="ka-GE"/>
        </w:rPr>
        <w:t>ფ</w:t>
      </w:r>
      <w:r w:rsidR="00BF272A" w:rsidRPr="002D3EB9">
        <w:rPr>
          <w:rFonts w:ascii="Sylfaen" w:hAnsi="Sylfaen" w:cs="Sylfaen"/>
          <w:bCs/>
          <w:noProof/>
          <w:sz w:val="22"/>
          <w:szCs w:val="22"/>
          <w:lang w:val="ka-GE"/>
        </w:rPr>
        <w:t xml:space="preserve">ლების შესახებ“ საქართველოს ორგანული კანონით </w:t>
      </w:r>
      <w:r w:rsidR="00A142C8" w:rsidRPr="002D3EB9">
        <w:rPr>
          <w:rFonts w:ascii="Sylfaen" w:hAnsi="Sylfaen" w:cs="Sylfaen"/>
          <w:bCs/>
          <w:noProof/>
          <w:sz w:val="22"/>
          <w:szCs w:val="22"/>
          <w:lang w:val="ka-GE"/>
        </w:rPr>
        <w:t>გათვალისწინებული</w:t>
      </w:r>
      <w:r w:rsidR="00BF272A" w:rsidRPr="002D3EB9">
        <w:rPr>
          <w:rFonts w:ascii="Sylfaen" w:hAnsi="Sylfaen" w:cs="Sylfaen"/>
          <w:bCs/>
          <w:noProof/>
          <w:sz w:val="22"/>
          <w:szCs w:val="22"/>
          <w:lang w:val="ka-GE"/>
        </w:rPr>
        <w:t xml:space="preserve"> სახელმწიფოს ერთიანი ბიუჯეტის უარყოფითი მთლიანი სალდო</w:t>
      </w:r>
      <w:r w:rsidR="00A142C8" w:rsidRPr="002D3EB9">
        <w:rPr>
          <w:rFonts w:ascii="Sylfaen" w:hAnsi="Sylfaen" w:cs="Sylfaen"/>
          <w:bCs/>
          <w:noProof/>
          <w:sz w:val="22"/>
          <w:szCs w:val="22"/>
          <w:lang w:val="ka-GE"/>
        </w:rPr>
        <w:t xml:space="preserve"> განსაზღვრულია</w:t>
      </w:r>
      <w:r w:rsidR="00BF272A" w:rsidRPr="002D3EB9">
        <w:rPr>
          <w:rFonts w:ascii="Sylfaen" w:hAnsi="Sylfaen" w:cs="Sylfaen"/>
          <w:bCs/>
          <w:noProof/>
          <w:sz w:val="22"/>
          <w:szCs w:val="22"/>
          <w:lang w:val="ka-GE"/>
        </w:rPr>
        <w:t xml:space="preserve"> </w:t>
      </w:r>
      <w:r w:rsidR="00AE3714" w:rsidRPr="002D3EB9">
        <w:rPr>
          <w:rFonts w:ascii="Sylfaen" w:hAnsi="Sylfaen" w:cs="Sylfaen"/>
          <w:bCs/>
          <w:noProof/>
          <w:sz w:val="22"/>
          <w:szCs w:val="22"/>
          <w:lang w:val="ka-GE"/>
        </w:rPr>
        <w:t>4 131.9</w:t>
      </w:r>
      <w:r w:rsidR="00BF272A" w:rsidRPr="002D3EB9">
        <w:rPr>
          <w:rFonts w:ascii="Sylfaen" w:hAnsi="Sylfaen" w:cs="Sylfaen"/>
          <w:bCs/>
          <w:noProof/>
          <w:sz w:val="22"/>
          <w:szCs w:val="22"/>
          <w:lang w:val="ka-GE"/>
        </w:rPr>
        <w:t xml:space="preserve"> მლნ ლარით, რაც მშპ-ის </w:t>
      </w:r>
      <w:r w:rsidR="00AE3714" w:rsidRPr="002D3EB9">
        <w:rPr>
          <w:rFonts w:ascii="Sylfaen" w:hAnsi="Sylfaen" w:cs="Sylfaen"/>
          <w:bCs/>
          <w:noProof/>
          <w:sz w:val="22"/>
          <w:szCs w:val="22"/>
          <w:lang w:val="ka-GE"/>
        </w:rPr>
        <w:t>7.7</w:t>
      </w:r>
      <w:r w:rsidR="00BF272A" w:rsidRPr="002D3EB9">
        <w:rPr>
          <w:rFonts w:ascii="Sylfaen" w:hAnsi="Sylfaen" w:cs="Sylfaen"/>
          <w:bCs/>
          <w:noProof/>
          <w:sz w:val="22"/>
          <w:szCs w:val="22"/>
          <w:lang w:val="ka-GE"/>
        </w:rPr>
        <w:t xml:space="preserve">% (კანონით განსაზღვრული ზღვარი მშპ-ის 3% შეადგენს). აღნიშნული პარამეტრი ნაერთ ბიუჯეტთან ერთად ასევე ითვალისწინებს სახელმწიფო ორგანოების მიერ დაფუძნებული სსიპ-ების და ა(ა)იპ-ების კანონმდებლობით ნებადართული შემოსავლებიდან განხორციელებული ოპერაციების შედეგებს. </w:t>
      </w:r>
    </w:p>
    <w:p w:rsidR="000A1AD0" w:rsidRPr="000A1AD0" w:rsidRDefault="006341F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2D3EB9">
        <w:rPr>
          <w:rFonts w:ascii="Sylfaen" w:hAnsi="Sylfaen" w:cs="Sylfaen"/>
          <w:bCs/>
          <w:noProof/>
          <w:sz w:val="22"/>
          <w:szCs w:val="22"/>
          <w:lang w:val="ka-GE"/>
        </w:rPr>
        <w:tab/>
      </w:r>
      <w:r w:rsidR="000A1AD0" w:rsidRPr="002D3EB9">
        <w:rPr>
          <w:rFonts w:ascii="Sylfaen" w:hAnsi="Sylfaen" w:cs="Sylfaen"/>
          <w:bCs/>
          <w:noProof/>
          <w:sz w:val="22"/>
          <w:szCs w:val="22"/>
          <w:lang w:val="ka-GE"/>
        </w:rPr>
        <w:t xml:space="preserve">გასათვალისწინებელია, რომ 2020 წელს, ახალი კორონავირუსის (COVID-19) პანდემიის გავრცელებიდან გამომდინარე საქართველოში გამოცხადდა საგანგებო მდგომარეობა და შესაბამისად ამუშავდა „ეკონომიკური თავისუფლების შესახებ“ საქართველოს ორგანული კანონის მე-2 მუხლის მე-7 პუნქტის „ა“ ქვეპუნქტის (საგანგებო მდგომარეობა) პირობა. იმ ფაქტის გათვალისწინებით, რომ </w:t>
      </w:r>
      <w:r w:rsidR="00132AD2" w:rsidRPr="002D3EB9">
        <w:rPr>
          <w:rFonts w:ascii="Sylfaen" w:hAnsi="Sylfaen" w:cs="Sylfaen"/>
          <w:bCs/>
          <w:noProof/>
          <w:sz w:val="22"/>
          <w:szCs w:val="22"/>
          <w:lang w:val="ka-GE"/>
        </w:rPr>
        <w:t xml:space="preserve">პანდემიით გამოწვეულია მსოფლიო ეკონომიკური კრიზისის ფონზე </w:t>
      </w:r>
      <w:r w:rsidR="000A1AD0" w:rsidRPr="002D3EB9">
        <w:rPr>
          <w:rFonts w:ascii="Sylfaen" w:hAnsi="Sylfaen" w:cs="Sylfaen"/>
          <w:bCs/>
          <w:noProof/>
          <w:sz w:val="22"/>
          <w:szCs w:val="22"/>
          <w:lang w:val="ka-GE"/>
        </w:rPr>
        <w:t>2020 წლის მე-2</w:t>
      </w:r>
      <w:r w:rsidR="00132AD2" w:rsidRPr="002D3EB9">
        <w:rPr>
          <w:rFonts w:ascii="Sylfaen" w:hAnsi="Sylfaen" w:cs="Sylfaen"/>
          <w:bCs/>
          <w:noProof/>
          <w:sz w:val="22"/>
          <w:szCs w:val="22"/>
          <w:lang w:val="ka-GE"/>
        </w:rPr>
        <w:t xml:space="preserve"> კვარტლის წინასაწარი მონაცემებით მშპ-ის კლება დაფიქსირდა 12.</w:t>
      </w:r>
      <w:r w:rsidRPr="002D3EB9">
        <w:rPr>
          <w:rFonts w:ascii="Sylfaen" w:hAnsi="Sylfaen" w:cs="Sylfaen"/>
          <w:bCs/>
          <w:noProof/>
          <w:sz w:val="22"/>
          <w:szCs w:val="22"/>
          <w:lang w:val="en-US"/>
        </w:rPr>
        <w:t>3</w:t>
      </w:r>
      <w:r w:rsidR="00132AD2" w:rsidRPr="002D3EB9">
        <w:rPr>
          <w:rFonts w:ascii="Sylfaen" w:hAnsi="Sylfaen" w:cs="Sylfaen"/>
          <w:bCs/>
          <w:noProof/>
          <w:sz w:val="22"/>
          <w:szCs w:val="22"/>
          <w:lang w:val="ka-GE"/>
        </w:rPr>
        <w:t>%-ის</w:t>
      </w:r>
      <w:r w:rsidR="009564EE" w:rsidRPr="002D3EB9">
        <w:rPr>
          <w:rFonts w:ascii="Sylfaen" w:hAnsi="Sylfaen" w:cs="Sylfaen"/>
          <w:bCs/>
          <w:noProof/>
          <w:sz w:val="22"/>
          <w:szCs w:val="22"/>
          <w:lang w:val="ka-GE"/>
        </w:rPr>
        <w:t>, ხოლო მე-3 კვარტლის კლება - 3.8%-ის</w:t>
      </w:r>
      <w:r w:rsidR="00132AD2" w:rsidRPr="002D3EB9">
        <w:rPr>
          <w:rFonts w:ascii="Sylfaen" w:hAnsi="Sylfaen" w:cs="Sylfaen"/>
          <w:bCs/>
          <w:noProof/>
          <w:sz w:val="22"/>
          <w:szCs w:val="22"/>
          <w:lang w:val="ka-GE"/>
        </w:rPr>
        <w:t xml:space="preserve"> ფარგლებში, </w:t>
      </w:r>
      <w:r w:rsidR="009564EE" w:rsidRPr="002D3EB9">
        <w:rPr>
          <w:rFonts w:ascii="Sylfaen" w:hAnsi="Sylfaen" w:cs="Sylfaen"/>
          <w:bCs/>
          <w:noProof/>
          <w:sz w:val="22"/>
          <w:szCs w:val="22"/>
          <w:lang w:val="ka-GE"/>
        </w:rPr>
        <w:t>ასევე დადგა</w:t>
      </w:r>
      <w:r w:rsidR="000A1AD0" w:rsidRPr="002D3EB9">
        <w:rPr>
          <w:rFonts w:ascii="Sylfaen" w:hAnsi="Sylfaen" w:cs="Sylfaen"/>
          <w:bCs/>
          <w:noProof/>
          <w:sz w:val="22"/>
          <w:szCs w:val="22"/>
          <w:lang w:val="ka-GE"/>
        </w:rPr>
        <w:t xml:space="preserve"> მე-2 მუხლის მე-7 პუნქტის „ბ“ ქვეპუნქტის (რეცესია) ამოქმედების პირობაც.</w:t>
      </w:r>
      <w:r w:rsidR="00132AD2" w:rsidRPr="002D3EB9">
        <w:rPr>
          <w:rFonts w:ascii="Sylfaen" w:hAnsi="Sylfaen" w:cs="Sylfaen"/>
          <w:bCs/>
          <w:noProof/>
          <w:sz w:val="22"/>
          <w:szCs w:val="22"/>
          <w:lang w:val="ka-GE"/>
        </w:rPr>
        <w:t xml:space="preserve"> აღნიშნულ პირობების დადგომიდან გამომდინარე</w:t>
      </w:r>
      <w:r w:rsidR="00C15DA4" w:rsidRPr="002D3EB9">
        <w:rPr>
          <w:rFonts w:ascii="Sylfaen" w:hAnsi="Sylfaen" w:cs="Sylfaen"/>
          <w:bCs/>
          <w:noProof/>
          <w:sz w:val="22"/>
          <w:szCs w:val="22"/>
          <w:lang w:val="ka-GE"/>
        </w:rPr>
        <w:t>,</w:t>
      </w:r>
      <w:r w:rsidR="00132AD2" w:rsidRPr="002D3EB9">
        <w:rPr>
          <w:rFonts w:ascii="Sylfaen" w:hAnsi="Sylfaen" w:cs="Sylfaen"/>
          <w:bCs/>
          <w:noProof/>
          <w:sz w:val="22"/>
          <w:szCs w:val="22"/>
          <w:lang w:val="ka-GE"/>
        </w:rPr>
        <w:t xml:space="preserve"> ორგანული კანონით დადგენილ ზღვარს ზემოთ ბიუჯეტის დეფიციტის განსაზღვრა არ წარმოადგენს კანონმდებლობით გათვალისწინებული შეზღუდვების დარღვევას და თანდართული საშუალოვადიანი ფისკალური ჩარჩო ითვალისწინებს მშპ-ის 3%</w:t>
      </w:r>
      <w:r w:rsidR="00C15DA4" w:rsidRPr="002D3EB9">
        <w:rPr>
          <w:rFonts w:ascii="Sylfaen" w:hAnsi="Sylfaen" w:cs="Sylfaen"/>
          <w:bCs/>
          <w:noProof/>
          <w:sz w:val="22"/>
          <w:szCs w:val="22"/>
          <w:lang w:val="ka-GE"/>
        </w:rPr>
        <w:t>-იან</w:t>
      </w:r>
      <w:r w:rsidR="00132AD2" w:rsidRPr="002D3EB9">
        <w:rPr>
          <w:rFonts w:ascii="Sylfaen" w:hAnsi="Sylfaen" w:cs="Sylfaen"/>
          <w:bCs/>
          <w:noProof/>
          <w:sz w:val="22"/>
          <w:szCs w:val="22"/>
          <w:lang w:val="ka-GE"/>
        </w:rPr>
        <w:t xml:space="preserve"> ნიშნულზე დაბრუნებას 2023 წლისათვის (კანონმდებლობით დაშვებულია 3 წლიანი პერიოდი ზღვრულ პარამეტრებში დაბრუნებისათვის).</w:t>
      </w:r>
    </w:p>
    <w:p w:rsidR="00BF272A" w:rsidRPr="00F76C2D"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BF272A" w:rsidRPr="009564EE"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9564EE">
        <w:rPr>
          <w:rFonts w:ascii="Sylfaen" w:hAnsi="Sylfaen" w:cs="Sylfaen"/>
          <w:b/>
          <w:bCs/>
          <w:noProof/>
          <w:sz w:val="22"/>
          <w:szCs w:val="22"/>
          <w:lang w:val="ka-GE"/>
        </w:rPr>
        <w:t>მთავრობის ვალი</w:t>
      </w:r>
    </w:p>
    <w:p w:rsidR="00BF272A" w:rsidRDefault="00FE0787"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9564EE">
        <w:rPr>
          <w:rFonts w:ascii="Sylfaen" w:hAnsi="Sylfaen" w:cs="Sylfaen"/>
          <w:bCs/>
          <w:noProof/>
          <w:sz w:val="22"/>
          <w:szCs w:val="22"/>
          <w:lang w:val="ka-GE"/>
        </w:rPr>
        <w:tab/>
      </w:r>
      <w:r w:rsidR="00BF272A" w:rsidRPr="002D3EB9">
        <w:rPr>
          <w:rFonts w:ascii="Sylfaen" w:hAnsi="Sylfaen" w:cs="Sylfaen"/>
          <w:bCs/>
          <w:noProof/>
          <w:sz w:val="22"/>
          <w:szCs w:val="22"/>
          <w:lang w:val="ka-GE"/>
        </w:rPr>
        <w:t>202</w:t>
      </w:r>
      <w:r w:rsidR="00132AD2" w:rsidRPr="002D3EB9">
        <w:rPr>
          <w:rFonts w:ascii="Sylfaen" w:hAnsi="Sylfaen" w:cs="Sylfaen"/>
          <w:bCs/>
          <w:noProof/>
          <w:sz w:val="22"/>
          <w:szCs w:val="22"/>
          <w:lang w:val="ka-GE"/>
        </w:rPr>
        <w:t>1</w:t>
      </w:r>
      <w:r w:rsidR="00BF272A" w:rsidRPr="002D3EB9">
        <w:rPr>
          <w:rFonts w:ascii="Sylfaen" w:hAnsi="Sylfaen" w:cs="Sylfaen"/>
          <w:bCs/>
          <w:noProof/>
          <w:sz w:val="22"/>
          <w:szCs w:val="22"/>
          <w:lang w:val="ka-GE"/>
        </w:rPr>
        <w:t xml:space="preserve"> წლი</w:t>
      </w:r>
      <w:r w:rsidR="00132AD2" w:rsidRPr="002D3EB9">
        <w:rPr>
          <w:rFonts w:ascii="Sylfaen" w:hAnsi="Sylfaen" w:cs="Sylfaen"/>
          <w:bCs/>
          <w:noProof/>
          <w:sz w:val="22"/>
          <w:szCs w:val="22"/>
          <w:lang w:val="ka-GE"/>
        </w:rPr>
        <w:t>ს ბოლოსათვის „ეკონომიკური თავის</w:t>
      </w:r>
      <w:r w:rsidR="00BF272A" w:rsidRPr="002D3EB9">
        <w:rPr>
          <w:rFonts w:ascii="Sylfaen" w:hAnsi="Sylfaen" w:cs="Sylfaen"/>
          <w:bCs/>
          <w:noProof/>
          <w:sz w:val="22"/>
          <w:szCs w:val="22"/>
          <w:lang w:val="ka-GE"/>
        </w:rPr>
        <w:t>უ</w:t>
      </w:r>
      <w:r w:rsidR="00132AD2" w:rsidRPr="002D3EB9">
        <w:rPr>
          <w:rFonts w:ascii="Sylfaen" w:hAnsi="Sylfaen" w:cs="Sylfaen"/>
          <w:bCs/>
          <w:noProof/>
          <w:sz w:val="22"/>
          <w:szCs w:val="22"/>
          <w:lang w:val="ka-GE"/>
        </w:rPr>
        <w:t>ფ</w:t>
      </w:r>
      <w:r w:rsidR="00BF272A" w:rsidRPr="002D3EB9">
        <w:rPr>
          <w:rFonts w:ascii="Sylfaen" w:hAnsi="Sylfaen" w:cs="Sylfaen"/>
          <w:bCs/>
          <w:noProof/>
          <w:sz w:val="22"/>
          <w:szCs w:val="22"/>
          <w:lang w:val="ka-GE"/>
        </w:rPr>
        <w:t xml:space="preserve">ლების შესახებ“ საქართველოს ორგანული კანონით განსაზღვრული მთავრობის ვალი (არ მოიცავს საქართველოს ეროვნული ბანკის ვალს და მოიცავს საბიუჯეტო ორგანიზაციების მიერ აღებულ ვალს) განისაზღვრება მშპ-ის </w:t>
      </w:r>
      <w:r w:rsidR="00A1588C" w:rsidRPr="002D3EB9">
        <w:rPr>
          <w:rFonts w:ascii="Sylfaen" w:hAnsi="Sylfaen" w:cs="Sylfaen"/>
          <w:bCs/>
          <w:noProof/>
          <w:sz w:val="22"/>
          <w:szCs w:val="22"/>
          <w:lang w:val="ka-GE"/>
        </w:rPr>
        <w:t>60.1</w:t>
      </w:r>
      <w:r w:rsidR="00BF272A" w:rsidRPr="002D3EB9">
        <w:rPr>
          <w:rFonts w:ascii="Sylfaen" w:hAnsi="Sylfaen" w:cs="Sylfaen"/>
          <w:bCs/>
          <w:noProof/>
          <w:sz w:val="22"/>
          <w:szCs w:val="22"/>
          <w:lang w:val="ka-GE"/>
        </w:rPr>
        <w:t>%-ის ოდენობით</w:t>
      </w:r>
      <w:r w:rsidR="00132AD2" w:rsidRPr="002D3EB9">
        <w:rPr>
          <w:rFonts w:ascii="Sylfaen" w:hAnsi="Sylfaen" w:cs="Sylfaen"/>
          <w:bCs/>
          <w:noProof/>
          <w:sz w:val="22"/>
          <w:szCs w:val="22"/>
          <w:lang w:val="ka-GE"/>
        </w:rPr>
        <w:t>, ხოლო 2</w:t>
      </w:r>
      <w:r w:rsidRPr="002D3EB9">
        <w:rPr>
          <w:rFonts w:ascii="Sylfaen" w:hAnsi="Sylfaen" w:cs="Sylfaen"/>
          <w:bCs/>
          <w:noProof/>
          <w:sz w:val="22"/>
          <w:szCs w:val="22"/>
          <w:lang w:val="ka-GE"/>
        </w:rPr>
        <w:t>020 წლის 1 იანვრის მდგომარეობით საჯარო და კერძო თანამშრომლობის პროექტების ფარგლებში აღებული ვალდებულებების მთლიანი მოცულობის მიმდინარე ღირებულების (მშპ-ის 0.</w:t>
      </w:r>
      <w:r w:rsidR="009564EE" w:rsidRPr="002D3EB9">
        <w:rPr>
          <w:rFonts w:ascii="Sylfaen" w:hAnsi="Sylfaen" w:cs="Sylfaen"/>
          <w:bCs/>
          <w:noProof/>
          <w:sz w:val="22"/>
          <w:szCs w:val="22"/>
          <w:lang w:val="ka-GE"/>
        </w:rPr>
        <w:t>7</w:t>
      </w:r>
      <w:r w:rsidRPr="002D3EB9">
        <w:rPr>
          <w:rFonts w:ascii="Sylfaen" w:hAnsi="Sylfaen" w:cs="Sylfaen"/>
          <w:bCs/>
          <w:noProof/>
          <w:sz w:val="22"/>
          <w:szCs w:val="22"/>
          <w:lang w:val="ka-GE"/>
        </w:rPr>
        <w:t>%) გათვალისწინებით</w:t>
      </w:r>
      <w:r w:rsidR="00C15DA4" w:rsidRPr="002D3EB9">
        <w:rPr>
          <w:rFonts w:ascii="Sylfaen" w:hAnsi="Sylfaen" w:cs="Sylfaen"/>
          <w:bCs/>
          <w:noProof/>
          <w:sz w:val="22"/>
          <w:szCs w:val="22"/>
          <w:lang w:val="ka-GE"/>
        </w:rPr>
        <w:t>,</w:t>
      </w:r>
      <w:r w:rsidRPr="002D3EB9">
        <w:rPr>
          <w:rFonts w:ascii="Sylfaen" w:hAnsi="Sylfaen" w:cs="Sylfaen"/>
          <w:bCs/>
          <w:noProof/>
          <w:sz w:val="22"/>
          <w:szCs w:val="22"/>
          <w:lang w:val="ka-GE"/>
        </w:rPr>
        <w:t xml:space="preserve"> შეადგენს </w:t>
      </w:r>
      <w:r w:rsidR="009564EE" w:rsidRPr="002D3EB9">
        <w:rPr>
          <w:rFonts w:ascii="Sylfaen" w:hAnsi="Sylfaen" w:cs="Sylfaen"/>
          <w:bCs/>
          <w:noProof/>
          <w:sz w:val="22"/>
          <w:szCs w:val="22"/>
          <w:lang w:val="ka-GE"/>
        </w:rPr>
        <w:t>60</w:t>
      </w:r>
      <w:r w:rsidRPr="002D3EB9">
        <w:rPr>
          <w:rFonts w:ascii="Sylfaen" w:hAnsi="Sylfaen" w:cs="Sylfaen"/>
          <w:bCs/>
          <w:noProof/>
          <w:sz w:val="22"/>
          <w:szCs w:val="22"/>
          <w:lang w:val="ka-GE"/>
        </w:rPr>
        <w:t>.8%-ს</w:t>
      </w:r>
      <w:r w:rsidR="00BF272A" w:rsidRPr="002D3EB9">
        <w:rPr>
          <w:rFonts w:ascii="Sylfaen" w:hAnsi="Sylfaen" w:cs="Sylfaen"/>
          <w:bCs/>
          <w:noProof/>
          <w:sz w:val="22"/>
          <w:szCs w:val="22"/>
          <w:lang w:val="ka-GE"/>
        </w:rPr>
        <w:t xml:space="preserve"> (კანონით განსაზღვრული ზღვარი მშპ-ის 60% შეადგენს).</w:t>
      </w:r>
    </w:p>
    <w:p w:rsidR="00BF272A" w:rsidRPr="007A6FB5" w:rsidRDefault="00FE0787"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2D3EB9">
        <w:rPr>
          <w:rFonts w:ascii="Sylfaen" w:hAnsi="Sylfaen" w:cs="Sylfaen"/>
          <w:bCs/>
          <w:noProof/>
          <w:sz w:val="22"/>
          <w:szCs w:val="22"/>
          <w:lang w:val="ka-GE"/>
        </w:rPr>
        <w:tab/>
      </w:r>
      <w:r w:rsidR="00BF272A" w:rsidRPr="002D3EB9">
        <w:rPr>
          <w:rFonts w:ascii="Sylfaen" w:hAnsi="Sylfaen" w:cs="Sylfaen"/>
          <w:bCs/>
          <w:noProof/>
          <w:sz w:val="22"/>
          <w:szCs w:val="22"/>
          <w:lang w:val="ka-GE"/>
        </w:rPr>
        <w:t xml:space="preserve">რაც შეეხება სახელმწიფო </w:t>
      </w:r>
      <w:r w:rsidR="00BF272A" w:rsidRPr="007A6FB5">
        <w:rPr>
          <w:rFonts w:ascii="Sylfaen" w:hAnsi="Sylfaen" w:cs="Sylfaen"/>
          <w:bCs/>
          <w:noProof/>
          <w:sz w:val="22"/>
          <w:szCs w:val="22"/>
          <w:lang w:val="ka-GE"/>
        </w:rPr>
        <w:t>ვალის ზღვრულ მოცულობას</w:t>
      </w:r>
      <w:r w:rsidR="00C15DA4" w:rsidRPr="007A6FB5">
        <w:rPr>
          <w:rFonts w:ascii="Sylfaen" w:hAnsi="Sylfaen" w:cs="Sylfaen"/>
          <w:bCs/>
          <w:noProof/>
          <w:sz w:val="22"/>
          <w:szCs w:val="22"/>
          <w:lang w:val="ka-GE"/>
        </w:rPr>
        <w:t>,</w:t>
      </w:r>
      <w:r w:rsidR="00BF272A" w:rsidRPr="007A6FB5">
        <w:rPr>
          <w:rFonts w:ascii="Sylfaen" w:hAnsi="Sylfaen" w:cs="Sylfaen"/>
          <w:bCs/>
          <w:noProof/>
          <w:sz w:val="22"/>
          <w:szCs w:val="22"/>
          <w:lang w:val="ka-GE"/>
        </w:rPr>
        <w:t xml:space="preserve"> 202</w:t>
      </w:r>
      <w:r w:rsidRPr="007A6FB5">
        <w:rPr>
          <w:rFonts w:ascii="Sylfaen" w:hAnsi="Sylfaen" w:cs="Sylfaen"/>
          <w:bCs/>
          <w:noProof/>
          <w:sz w:val="22"/>
          <w:szCs w:val="22"/>
          <w:lang w:val="ka-GE"/>
        </w:rPr>
        <w:t>1</w:t>
      </w:r>
      <w:r w:rsidR="00C15DA4" w:rsidRPr="007A6FB5">
        <w:rPr>
          <w:rFonts w:ascii="Sylfaen" w:hAnsi="Sylfaen" w:cs="Sylfaen"/>
          <w:bCs/>
          <w:noProof/>
          <w:sz w:val="22"/>
          <w:szCs w:val="22"/>
          <w:lang w:val="ka-GE"/>
        </w:rPr>
        <w:t xml:space="preserve"> წლის ბოლოსათვის</w:t>
      </w:r>
      <w:r w:rsidR="00BF272A" w:rsidRPr="007A6FB5">
        <w:rPr>
          <w:rFonts w:ascii="Sylfaen" w:hAnsi="Sylfaen" w:cs="Sylfaen"/>
          <w:bCs/>
          <w:noProof/>
          <w:sz w:val="22"/>
          <w:szCs w:val="22"/>
          <w:lang w:val="ka-GE"/>
        </w:rPr>
        <w:t xml:space="preserve"> იგი განისაზღვრება </w:t>
      </w:r>
      <w:r w:rsidR="006360AD" w:rsidRPr="007A6FB5">
        <w:rPr>
          <w:rFonts w:ascii="Sylfaen" w:hAnsi="Sylfaen" w:cs="Sylfaen"/>
          <w:bCs/>
          <w:noProof/>
          <w:sz w:val="22"/>
          <w:szCs w:val="22"/>
          <w:lang w:val="ka-GE"/>
        </w:rPr>
        <w:t>33 680.1</w:t>
      </w:r>
      <w:r w:rsidR="00BF272A" w:rsidRPr="007A6FB5">
        <w:rPr>
          <w:rFonts w:ascii="Sylfaen" w:hAnsi="Sylfaen" w:cs="Sylfaen"/>
          <w:bCs/>
          <w:noProof/>
          <w:sz w:val="22"/>
          <w:szCs w:val="22"/>
          <w:lang w:val="ka-GE"/>
        </w:rPr>
        <w:t xml:space="preserve"> მლნ ლარის ოდენობით, მათ შო</w:t>
      </w:r>
      <w:r w:rsidRPr="007A6FB5">
        <w:rPr>
          <w:rFonts w:ascii="Sylfaen" w:hAnsi="Sylfaen" w:cs="Sylfaen"/>
          <w:bCs/>
          <w:noProof/>
          <w:sz w:val="22"/>
          <w:szCs w:val="22"/>
          <w:lang w:val="ka-GE"/>
        </w:rPr>
        <w:t xml:space="preserve">რის, სახელმწიფო საგარეო ვალი – </w:t>
      </w:r>
      <w:r w:rsidR="006360AD" w:rsidRPr="007A6FB5">
        <w:rPr>
          <w:rFonts w:ascii="Sylfaen" w:hAnsi="Sylfaen" w:cs="Sylfaen"/>
          <w:bCs/>
          <w:noProof/>
          <w:sz w:val="22"/>
          <w:szCs w:val="22"/>
          <w:lang w:val="ka-GE"/>
        </w:rPr>
        <w:t>27 734.2</w:t>
      </w:r>
      <w:r w:rsidR="00BF272A" w:rsidRPr="007A6FB5">
        <w:rPr>
          <w:rFonts w:ascii="Sylfaen" w:hAnsi="Sylfaen" w:cs="Sylfaen"/>
          <w:bCs/>
          <w:noProof/>
          <w:sz w:val="22"/>
          <w:szCs w:val="22"/>
          <w:lang w:val="ka-GE"/>
        </w:rPr>
        <w:t xml:space="preserve"> მლნ ლარის ოდენობით, ხოლო სახელმწიფო საშინაო ვალი − </w:t>
      </w:r>
      <w:r w:rsidR="006360AD" w:rsidRPr="007A6FB5">
        <w:rPr>
          <w:rFonts w:ascii="Sylfaen" w:hAnsi="Sylfaen" w:cs="Sylfaen"/>
          <w:bCs/>
          <w:noProof/>
          <w:sz w:val="22"/>
          <w:szCs w:val="22"/>
          <w:lang w:val="ka-GE"/>
        </w:rPr>
        <w:t>5 945.8</w:t>
      </w:r>
      <w:r w:rsidR="00BF272A" w:rsidRPr="007A6FB5">
        <w:rPr>
          <w:rFonts w:ascii="Sylfaen" w:hAnsi="Sylfaen" w:cs="Sylfaen"/>
          <w:bCs/>
          <w:noProof/>
          <w:sz w:val="22"/>
          <w:szCs w:val="22"/>
          <w:lang w:val="ka-GE"/>
        </w:rPr>
        <w:t xml:space="preserve"> მლნ ლარის ოდენობით. </w:t>
      </w:r>
    </w:p>
    <w:p w:rsidR="00E53DE8" w:rsidRPr="00E53DE8" w:rsidRDefault="00E53DE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7A6FB5">
        <w:rPr>
          <w:rFonts w:ascii="Sylfaen" w:hAnsi="Sylfaen" w:cs="Sylfaen"/>
          <w:bCs/>
          <w:noProof/>
          <w:sz w:val="22"/>
          <w:szCs w:val="22"/>
          <w:lang w:val="ka-GE"/>
        </w:rPr>
        <w:tab/>
        <w:t xml:space="preserve">მომდევნო წლებში ვალი მცირედით შემცირდება და 2024 წლისთვის მშპ-ს </w:t>
      </w:r>
      <w:r w:rsidR="007A6FB5" w:rsidRPr="007A6FB5">
        <w:rPr>
          <w:rFonts w:ascii="Sylfaen" w:hAnsi="Sylfaen" w:cs="Sylfaen"/>
          <w:bCs/>
          <w:noProof/>
          <w:sz w:val="22"/>
          <w:szCs w:val="22"/>
          <w:lang w:val="ka-GE"/>
        </w:rPr>
        <w:t>57.6%</w:t>
      </w:r>
      <w:r w:rsidRPr="007A6FB5">
        <w:rPr>
          <w:rFonts w:ascii="Sylfaen" w:hAnsi="Sylfaen" w:cs="Sylfaen"/>
          <w:bCs/>
          <w:noProof/>
          <w:sz w:val="22"/>
          <w:szCs w:val="22"/>
          <w:lang w:val="ka-GE"/>
        </w:rPr>
        <w:t xml:space="preserve"> პროცენტი იქნება.</w:t>
      </w:r>
    </w:p>
    <w:p w:rsidR="00BF272A" w:rsidRPr="00AE3714"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AE3714">
        <w:rPr>
          <w:rFonts w:ascii="Sylfaen" w:hAnsi="Sylfaen" w:cs="Sylfaen"/>
          <w:b/>
          <w:bCs/>
          <w:noProof/>
          <w:sz w:val="22"/>
          <w:szCs w:val="22"/>
          <w:lang w:val="ka-GE"/>
        </w:rPr>
        <w:lastRenderedPageBreak/>
        <w:t>მიმდინარე და კაპიტალური ხარჯების ტენდენციები</w:t>
      </w:r>
    </w:p>
    <w:p w:rsidR="00BF272A"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AE3714">
        <w:rPr>
          <w:rFonts w:ascii="Sylfaen" w:hAnsi="Sylfaen" w:cs="Sylfaen"/>
          <w:bCs/>
          <w:noProof/>
          <w:sz w:val="22"/>
          <w:szCs w:val="22"/>
          <w:lang w:val="ka-GE"/>
        </w:rPr>
        <w:tab/>
      </w:r>
      <w:r w:rsidR="0078465C" w:rsidRPr="00AE3714">
        <w:rPr>
          <w:rFonts w:ascii="Sylfaen" w:hAnsi="Sylfaen" w:cs="Sylfaen"/>
          <w:bCs/>
          <w:noProof/>
          <w:sz w:val="22"/>
          <w:szCs w:val="22"/>
          <w:lang w:val="ka-GE"/>
        </w:rPr>
        <w:t>წარმოდგენილ ვერსი</w:t>
      </w:r>
      <w:r w:rsidR="00C15DA4" w:rsidRPr="00AE3714">
        <w:rPr>
          <w:rFonts w:ascii="Sylfaen" w:hAnsi="Sylfaen" w:cs="Sylfaen"/>
          <w:bCs/>
          <w:noProof/>
          <w:sz w:val="22"/>
          <w:szCs w:val="22"/>
          <w:lang w:val="ka-GE"/>
        </w:rPr>
        <w:t>ა</w:t>
      </w:r>
      <w:r w:rsidR="0078465C" w:rsidRPr="00AE3714">
        <w:rPr>
          <w:rFonts w:ascii="Sylfaen" w:hAnsi="Sylfaen" w:cs="Sylfaen"/>
          <w:bCs/>
          <w:noProof/>
          <w:sz w:val="22"/>
          <w:szCs w:val="22"/>
          <w:lang w:val="ka-GE"/>
        </w:rPr>
        <w:t xml:space="preserve">ში </w:t>
      </w:r>
      <w:r w:rsidR="00BF272A" w:rsidRPr="00AE3714">
        <w:rPr>
          <w:rFonts w:ascii="Sylfaen" w:hAnsi="Sylfaen" w:cs="Sylfaen"/>
          <w:bCs/>
          <w:noProof/>
          <w:sz w:val="22"/>
          <w:szCs w:val="22"/>
          <w:lang w:val="ka-GE"/>
        </w:rPr>
        <w:t xml:space="preserve">ბიუჯეტის მიმდინარე ხარჯებზე მნიშვნელოვან გავლენას ახდენს </w:t>
      </w:r>
      <w:r w:rsidR="00FE0787" w:rsidRPr="00AE3714">
        <w:rPr>
          <w:rFonts w:ascii="Sylfaen" w:hAnsi="Sylfaen" w:cs="Sylfaen"/>
          <w:bCs/>
          <w:noProof/>
          <w:sz w:val="22"/>
          <w:szCs w:val="22"/>
          <w:lang w:val="ka-GE"/>
        </w:rPr>
        <w:t>სახ</w:t>
      </w:r>
      <w:r w:rsidR="00C15DA4" w:rsidRPr="00AE3714">
        <w:rPr>
          <w:rFonts w:ascii="Sylfaen" w:hAnsi="Sylfaen" w:cs="Sylfaen"/>
          <w:bCs/>
          <w:noProof/>
          <w:sz w:val="22"/>
          <w:szCs w:val="22"/>
          <w:lang w:val="ka-GE"/>
        </w:rPr>
        <w:t>ე</w:t>
      </w:r>
      <w:r w:rsidR="00FE0787" w:rsidRPr="00AE3714">
        <w:rPr>
          <w:rFonts w:ascii="Sylfaen" w:hAnsi="Sylfaen" w:cs="Sylfaen"/>
          <w:bCs/>
          <w:noProof/>
          <w:sz w:val="22"/>
          <w:szCs w:val="22"/>
          <w:lang w:val="ka-GE"/>
        </w:rPr>
        <w:t>ლმწიფო პენსიის ინდექსირებით ზრდა</w:t>
      </w:r>
      <w:r w:rsidR="00BF272A" w:rsidRPr="00AE3714">
        <w:rPr>
          <w:rFonts w:ascii="Sylfaen" w:hAnsi="Sylfaen" w:cs="Sylfaen"/>
          <w:bCs/>
          <w:noProof/>
          <w:sz w:val="22"/>
          <w:szCs w:val="22"/>
          <w:lang w:val="ka-GE"/>
        </w:rPr>
        <w:t xml:space="preserve"> (</w:t>
      </w:r>
      <w:r w:rsidR="00FE0787" w:rsidRPr="00AE3714">
        <w:rPr>
          <w:rFonts w:ascii="Sylfaen" w:hAnsi="Sylfaen" w:cs="Sylfaen"/>
          <w:bCs/>
          <w:noProof/>
          <w:sz w:val="22"/>
          <w:szCs w:val="22"/>
          <w:lang w:val="ka-GE"/>
        </w:rPr>
        <w:t>21</w:t>
      </w:r>
      <w:r w:rsidR="0078465C" w:rsidRPr="00AE3714">
        <w:rPr>
          <w:rFonts w:ascii="Sylfaen" w:hAnsi="Sylfaen" w:cs="Sylfaen"/>
          <w:bCs/>
          <w:noProof/>
          <w:sz w:val="22"/>
          <w:szCs w:val="22"/>
          <w:lang w:val="en-US"/>
        </w:rPr>
        <w:t>0</w:t>
      </w:r>
      <w:r w:rsidR="00BF272A" w:rsidRPr="00AE3714">
        <w:rPr>
          <w:rFonts w:ascii="Sylfaen" w:hAnsi="Sylfaen" w:cs="Sylfaen"/>
          <w:bCs/>
          <w:noProof/>
          <w:sz w:val="22"/>
          <w:szCs w:val="22"/>
          <w:lang w:val="ka-GE"/>
        </w:rPr>
        <w:t>.</w:t>
      </w:r>
      <w:r w:rsidR="0078465C" w:rsidRPr="00AE3714">
        <w:rPr>
          <w:rFonts w:ascii="Sylfaen" w:hAnsi="Sylfaen" w:cs="Sylfaen"/>
          <w:bCs/>
          <w:noProof/>
          <w:sz w:val="22"/>
          <w:szCs w:val="22"/>
          <w:lang w:val="ka-GE"/>
        </w:rPr>
        <w:t>0 მლნ ლარი), ასევე დაგეგმილი საჯ</w:t>
      </w:r>
      <w:r w:rsidR="00BF272A" w:rsidRPr="00AE3714">
        <w:rPr>
          <w:rFonts w:ascii="Sylfaen" w:hAnsi="Sylfaen" w:cs="Sylfaen"/>
          <w:bCs/>
          <w:noProof/>
          <w:sz w:val="22"/>
          <w:szCs w:val="22"/>
          <w:lang w:val="ka-GE"/>
        </w:rPr>
        <w:t>არო სკოლების</w:t>
      </w:r>
      <w:r w:rsidR="00C15DA4" w:rsidRPr="00AE3714">
        <w:rPr>
          <w:rFonts w:ascii="Sylfaen" w:hAnsi="Sylfaen" w:cs="Sylfaen"/>
          <w:bCs/>
          <w:noProof/>
          <w:sz w:val="22"/>
          <w:szCs w:val="22"/>
          <w:lang w:val="ka-GE"/>
        </w:rPr>
        <w:t xml:space="preserve"> </w:t>
      </w:r>
      <w:r w:rsidR="0078465C" w:rsidRPr="00AE3714">
        <w:rPr>
          <w:rFonts w:ascii="Sylfaen" w:hAnsi="Sylfaen" w:cs="Sylfaen"/>
          <w:bCs/>
          <w:noProof/>
          <w:sz w:val="22"/>
          <w:szCs w:val="22"/>
          <w:lang w:val="ka-GE"/>
        </w:rPr>
        <w:t xml:space="preserve">მასწავლებელთა </w:t>
      </w:r>
      <w:r w:rsidR="00BF272A" w:rsidRPr="00AE3714">
        <w:rPr>
          <w:rFonts w:ascii="Sylfaen" w:hAnsi="Sylfaen" w:cs="Sylfaen"/>
          <w:bCs/>
          <w:noProof/>
          <w:sz w:val="22"/>
          <w:szCs w:val="22"/>
          <w:lang w:val="ka-GE"/>
        </w:rPr>
        <w:t>ხელფასების ზრდა.</w:t>
      </w:r>
      <w:r w:rsidR="009564EE">
        <w:rPr>
          <w:rFonts w:ascii="Sylfaen" w:hAnsi="Sylfaen" w:cs="Sylfaen"/>
          <w:bCs/>
          <w:noProof/>
          <w:sz w:val="22"/>
          <w:szCs w:val="22"/>
          <w:lang w:val="ka-GE"/>
        </w:rPr>
        <w:t xml:space="preserve"> წარმოდგენილ ვერსიაში ასახულია </w:t>
      </w:r>
      <w:r w:rsidR="009564EE">
        <w:rPr>
          <w:rFonts w:ascii="Sylfaen" w:hAnsi="Sylfaen" w:cs="Sylfaen"/>
          <w:bCs/>
          <w:noProof/>
          <w:sz w:val="22"/>
          <w:szCs w:val="22"/>
          <w:lang w:val="en-US"/>
        </w:rPr>
        <w:t>COVID-19-</w:t>
      </w:r>
      <w:r w:rsidR="009564EE">
        <w:rPr>
          <w:rFonts w:ascii="Sylfaen" w:hAnsi="Sylfaen" w:cs="Sylfaen"/>
          <w:bCs/>
          <w:noProof/>
          <w:sz w:val="22"/>
          <w:szCs w:val="22"/>
          <w:lang w:val="ka-GE"/>
        </w:rPr>
        <w:t>ით გამოწვეული პანდემიის ფარგლებში ჯანმრთელობის დაცვის, მოსახლეობის სოციალური დაცვისა და ეკონომიკის ხელშეწყობის ღონისძიებები</w:t>
      </w:r>
      <w:r w:rsidR="00BF272A" w:rsidRPr="00AE3714">
        <w:rPr>
          <w:rFonts w:ascii="Sylfaen" w:hAnsi="Sylfaen" w:cs="Sylfaen"/>
          <w:bCs/>
          <w:noProof/>
          <w:sz w:val="22"/>
          <w:szCs w:val="22"/>
          <w:lang w:val="ka-GE"/>
        </w:rPr>
        <w:t xml:space="preserve"> </w:t>
      </w:r>
      <w:r w:rsidR="0094358C">
        <w:rPr>
          <w:rFonts w:ascii="Sylfaen" w:hAnsi="Sylfaen" w:cs="Sylfaen"/>
          <w:bCs/>
          <w:noProof/>
          <w:sz w:val="22"/>
          <w:szCs w:val="22"/>
          <w:lang w:val="ka-GE"/>
        </w:rPr>
        <w:t>(მშპ-ის 1.7%)</w:t>
      </w:r>
      <w:r w:rsidR="006360AD">
        <w:rPr>
          <w:rFonts w:ascii="Sylfaen" w:hAnsi="Sylfaen" w:cs="Sylfaen"/>
          <w:bCs/>
          <w:noProof/>
          <w:sz w:val="22"/>
          <w:szCs w:val="22"/>
          <w:lang w:val="ka-GE"/>
        </w:rPr>
        <w:t>. შესაბამისად,</w:t>
      </w:r>
      <w:r w:rsidR="0094358C">
        <w:rPr>
          <w:rFonts w:ascii="Sylfaen" w:hAnsi="Sylfaen" w:cs="Sylfaen"/>
          <w:bCs/>
          <w:noProof/>
          <w:sz w:val="22"/>
          <w:szCs w:val="22"/>
          <w:lang w:val="ka-GE"/>
        </w:rPr>
        <w:t xml:space="preserve"> </w:t>
      </w:r>
      <w:r w:rsidR="00BF272A" w:rsidRPr="00AE3714">
        <w:rPr>
          <w:rFonts w:ascii="Sylfaen" w:hAnsi="Sylfaen" w:cs="Sylfaen"/>
          <w:bCs/>
          <w:noProof/>
          <w:sz w:val="22"/>
          <w:szCs w:val="22"/>
          <w:lang w:val="ka-GE"/>
        </w:rPr>
        <w:t>202</w:t>
      </w:r>
      <w:r w:rsidR="0078465C" w:rsidRPr="00AE3714">
        <w:rPr>
          <w:rFonts w:ascii="Sylfaen" w:hAnsi="Sylfaen" w:cs="Sylfaen"/>
          <w:bCs/>
          <w:noProof/>
          <w:sz w:val="22"/>
          <w:szCs w:val="22"/>
          <w:lang w:val="ka-GE"/>
        </w:rPr>
        <w:t>1</w:t>
      </w:r>
      <w:r w:rsidR="00BF272A" w:rsidRPr="00AE3714">
        <w:rPr>
          <w:rFonts w:ascii="Sylfaen" w:hAnsi="Sylfaen" w:cs="Sylfaen"/>
          <w:bCs/>
          <w:noProof/>
          <w:sz w:val="22"/>
          <w:szCs w:val="22"/>
          <w:lang w:val="ka-GE"/>
        </w:rPr>
        <w:t xml:space="preserve"> წლისთვის </w:t>
      </w:r>
      <w:r w:rsidR="0078465C" w:rsidRPr="00AE3714">
        <w:rPr>
          <w:rFonts w:ascii="Sylfaen" w:hAnsi="Sylfaen" w:cs="Sylfaen"/>
          <w:bCs/>
          <w:noProof/>
          <w:sz w:val="22"/>
          <w:szCs w:val="22"/>
          <w:lang w:val="ka-GE"/>
        </w:rPr>
        <w:t>მიმდინარე ხარჯები</w:t>
      </w:r>
      <w:r w:rsidR="00BF272A" w:rsidRPr="00AE3714">
        <w:rPr>
          <w:rFonts w:ascii="Sylfaen" w:hAnsi="Sylfaen" w:cs="Sylfaen"/>
          <w:bCs/>
          <w:noProof/>
          <w:sz w:val="22"/>
          <w:szCs w:val="22"/>
          <w:lang w:val="ka-GE"/>
        </w:rPr>
        <w:t xml:space="preserve"> </w:t>
      </w:r>
      <w:r w:rsidR="00AE3714" w:rsidRPr="00AE3714">
        <w:rPr>
          <w:rFonts w:ascii="Sylfaen" w:hAnsi="Sylfaen" w:cs="Sylfaen"/>
          <w:bCs/>
          <w:noProof/>
          <w:sz w:val="22"/>
          <w:szCs w:val="22"/>
          <w:lang w:val="ka-GE"/>
        </w:rPr>
        <w:t xml:space="preserve">შეადგენს </w:t>
      </w:r>
      <w:r w:rsidR="0078465C" w:rsidRPr="00AE3714">
        <w:rPr>
          <w:rFonts w:ascii="Sylfaen" w:hAnsi="Sylfaen" w:cs="Sylfaen"/>
          <w:bCs/>
          <w:noProof/>
          <w:sz w:val="22"/>
          <w:szCs w:val="22"/>
          <w:lang w:val="ka-GE"/>
        </w:rPr>
        <w:t xml:space="preserve">მშპ-ს </w:t>
      </w:r>
      <w:r w:rsidR="00AE3714" w:rsidRPr="00AE3714">
        <w:rPr>
          <w:rFonts w:ascii="Sylfaen" w:hAnsi="Sylfaen" w:cs="Sylfaen"/>
          <w:bCs/>
          <w:noProof/>
          <w:sz w:val="22"/>
          <w:szCs w:val="22"/>
          <w:lang w:val="ka-GE"/>
        </w:rPr>
        <w:t>25.1</w:t>
      </w:r>
      <w:r w:rsidR="0078465C" w:rsidRPr="00AE3714">
        <w:rPr>
          <w:rFonts w:ascii="Sylfaen" w:hAnsi="Sylfaen" w:cs="Sylfaen"/>
          <w:bCs/>
          <w:noProof/>
          <w:sz w:val="22"/>
          <w:szCs w:val="22"/>
          <w:lang w:val="ka-GE"/>
        </w:rPr>
        <w:t>%</w:t>
      </w:r>
      <w:r w:rsidR="0094358C">
        <w:rPr>
          <w:rFonts w:ascii="Sylfaen" w:hAnsi="Sylfaen" w:cs="Sylfaen"/>
          <w:bCs/>
          <w:noProof/>
          <w:sz w:val="22"/>
          <w:szCs w:val="22"/>
          <w:lang w:val="ka-GE"/>
        </w:rPr>
        <w:t xml:space="preserve"> (2020 წელს პანდემიის გათვალისწინებით ეს </w:t>
      </w:r>
      <w:r w:rsidR="0094358C" w:rsidRPr="002D3EB9">
        <w:rPr>
          <w:rFonts w:ascii="Sylfaen" w:hAnsi="Sylfaen" w:cs="Sylfaen"/>
          <w:bCs/>
          <w:noProof/>
          <w:sz w:val="22"/>
          <w:szCs w:val="22"/>
          <w:lang w:val="ka-GE"/>
        </w:rPr>
        <w:t xml:space="preserve">მაჩვენებელი შეადგენს 26.2%-ს). </w:t>
      </w:r>
      <w:r w:rsidR="0078465C" w:rsidRPr="002D3EB9">
        <w:rPr>
          <w:rFonts w:ascii="Sylfaen" w:hAnsi="Sylfaen" w:cs="Sylfaen"/>
          <w:bCs/>
          <w:noProof/>
          <w:sz w:val="22"/>
          <w:szCs w:val="22"/>
          <w:lang w:val="ka-GE"/>
        </w:rPr>
        <w:t xml:space="preserve">საშუალოვადიან პერიოდში </w:t>
      </w:r>
      <w:r w:rsidR="0094358C" w:rsidRPr="002D3EB9">
        <w:rPr>
          <w:rFonts w:ascii="Sylfaen" w:hAnsi="Sylfaen" w:cs="Sylfaen"/>
          <w:bCs/>
          <w:noProof/>
          <w:sz w:val="22"/>
          <w:szCs w:val="22"/>
          <w:lang w:val="ka-GE"/>
        </w:rPr>
        <w:t xml:space="preserve"> </w:t>
      </w:r>
      <w:r w:rsidRPr="002D3EB9">
        <w:rPr>
          <w:rFonts w:ascii="Sylfaen" w:hAnsi="Sylfaen" w:cs="Sylfaen"/>
          <w:bCs/>
          <w:noProof/>
          <w:sz w:val="22"/>
          <w:szCs w:val="22"/>
          <w:lang w:val="ka-GE"/>
        </w:rPr>
        <w:t xml:space="preserve">ხარჯები </w:t>
      </w:r>
      <w:r w:rsidR="0094358C" w:rsidRPr="002D3EB9">
        <w:rPr>
          <w:rFonts w:ascii="Sylfaen" w:hAnsi="Sylfaen" w:cs="Sylfaen"/>
          <w:bCs/>
          <w:noProof/>
          <w:sz w:val="22"/>
          <w:szCs w:val="22"/>
          <w:lang w:val="ka-GE"/>
        </w:rPr>
        <w:t>შემცირდება</w:t>
      </w:r>
      <w:r w:rsidR="0078465C" w:rsidRPr="002D3EB9">
        <w:rPr>
          <w:rFonts w:ascii="Sylfaen" w:hAnsi="Sylfaen" w:cs="Sylfaen"/>
          <w:bCs/>
          <w:noProof/>
          <w:sz w:val="22"/>
          <w:szCs w:val="22"/>
          <w:lang w:val="ka-GE"/>
        </w:rPr>
        <w:t xml:space="preserve"> მშპ-ის 2</w:t>
      </w:r>
      <w:r w:rsidR="0094358C" w:rsidRPr="002D3EB9">
        <w:rPr>
          <w:rFonts w:ascii="Sylfaen" w:hAnsi="Sylfaen" w:cs="Sylfaen"/>
          <w:bCs/>
          <w:noProof/>
          <w:sz w:val="22"/>
          <w:szCs w:val="22"/>
          <w:lang w:val="ka-GE"/>
        </w:rPr>
        <w:t>2.2</w:t>
      </w:r>
      <w:r w:rsidR="0078465C" w:rsidRPr="002D3EB9">
        <w:rPr>
          <w:rFonts w:ascii="Sylfaen" w:hAnsi="Sylfaen" w:cs="Sylfaen"/>
          <w:bCs/>
          <w:noProof/>
          <w:sz w:val="22"/>
          <w:szCs w:val="22"/>
          <w:lang w:val="ka-GE"/>
        </w:rPr>
        <w:t>%-</w:t>
      </w:r>
      <w:r w:rsidR="0094358C" w:rsidRPr="002D3EB9">
        <w:rPr>
          <w:rFonts w:ascii="Sylfaen" w:hAnsi="Sylfaen" w:cs="Sylfaen"/>
          <w:bCs/>
          <w:noProof/>
          <w:sz w:val="22"/>
          <w:szCs w:val="22"/>
          <w:lang w:val="ka-GE"/>
        </w:rPr>
        <w:t>მდე</w:t>
      </w:r>
      <w:r w:rsidR="0078465C" w:rsidRPr="002D3EB9">
        <w:rPr>
          <w:rFonts w:ascii="Sylfaen" w:hAnsi="Sylfaen" w:cs="Sylfaen"/>
          <w:bCs/>
          <w:noProof/>
          <w:sz w:val="22"/>
          <w:szCs w:val="22"/>
          <w:lang w:val="ka-GE"/>
        </w:rPr>
        <w:t xml:space="preserve"> ფარგლებში. </w:t>
      </w:r>
      <w:r w:rsidRPr="002D3EB9">
        <w:rPr>
          <w:rFonts w:ascii="Sylfaen" w:hAnsi="Sylfaen" w:cs="Sylfaen"/>
          <w:bCs/>
          <w:noProof/>
          <w:sz w:val="22"/>
          <w:szCs w:val="22"/>
          <w:lang w:val="ka-GE"/>
        </w:rPr>
        <w:tab/>
      </w:r>
      <w:r w:rsidR="0078465C" w:rsidRPr="002D3EB9">
        <w:rPr>
          <w:rFonts w:ascii="Sylfaen" w:hAnsi="Sylfaen" w:cs="Sylfaen"/>
          <w:bCs/>
          <w:noProof/>
          <w:sz w:val="22"/>
          <w:szCs w:val="22"/>
          <w:lang w:val="ka-GE"/>
        </w:rPr>
        <w:t>2019-2020 წლებში დაწყებული ისეთი მსხვილი ინფრასტრუქტურული პროექტების აქტიურ ფაზაში შესვლიდან გამომდინარე, როგორიცაა აღ</w:t>
      </w:r>
      <w:r w:rsidR="00537CA2" w:rsidRPr="002D3EB9">
        <w:rPr>
          <w:rFonts w:ascii="Sylfaen" w:hAnsi="Sylfaen" w:cs="Sylfaen"/>
          <w:bCs/>
          <w:noProof/>
          <w:sz w:val="22"/>
          <w:szCs w:val="22"/>
          <w:lang w:val="ka-GE"/>
        </w:rPr>
        <w:t>მ</w:t>
      </w:r>
      <w:r w:rsidR="0078465C" w:rsidRPr="002D3EB9">
        <w:rPr>
          <w:rFonts w:ascii="Sylfaen" w:hAnsi="Sylfaen" w:cs="Sylfaen"/>
          <w:bCs/>
          <w:noProof/>
          <w:sz w:val="22"/>
          <w:szCs w:val="22"/>
          <w:lang w:val="ka-GE"/>
        </w:rPr>
        <w:t>ოსავლეთ-დასავლეთი</w:t>
      </w:r>
      <w:r w:rsidR="00D41B5E" w:rsidRPr="002D3EB9">
        <w:rPr>
          <w:rFonts w:ascii="Sylfaen" w:hAnsi="Sylfaen" w:cs="Sylfaen"/>
          <w:bCs/>
          <w:noProof/>
          <w:sz w:val="22"/>
          <w:szCs w:val="22"/>
          <w:lang w:val="ka-GE"/>
        </w:rPr>
        <w:t>ს</w:t>
      </w:r>
      <w:r w:rsidR="0078465C" w:rsidRPr="002D3EB9">
        <w:rPr>
          <w:rFonts w:ascii="Sylfaen" w:hAnsi="Sylfaen" w:cs="Sylfaen"/>
          <w:bCs/>
          <w:noProof/>
          <w:sz w:val="22"/>
          <w:szCs w:val="22"/>
          <w:lang w:val="ka-GE"/>
        </w:rPr>
        <w:t xml:space="preserve"> ჩქაროსნული მაგისტრალი და ჩრდილოეთ-სამხრეთი მიმართულება, 2021 წელს </w:t>
      </w:r>
      <w:r w:rsidR="00BF272A" w:rsidRPr="002D3EB9">
        <w:rPr>
          <w:rFonts w:ascii="Sylfaen" w:hAnsi="Sylfaen" w:cs="Sylfaen"/>
          <w:bCs/>
          <w:noProof/>
          <w:sz w:val="22"/>
          <w:szCs w:val="22"/>
          <w:lang w:val="ka-GE"/>
        </w:rPr>
        <w:t xml:space="preserve">კაპიტალური ხარჯების წილი მშპ-სთან მიმართებაში </w:t>
      </w:r>
      <w:r w:rsidR="0094358C" w:rsidRPr="002D3EB9">
        <w:rPr>
          <w:rFonts w:ascii="Sylfaen" w:hAnsi="Sylfaen" w:cs="Sylfaen"/>
          <w:bCs/>
          <w:noProof/>
          <w:sz w:val="22"/>
          <w:szCs w:val="22"/>
          <w:lang w:val="ka-GE"/>
        </w:rPr>
        <w:t>7.9</w:t>
      </w:r>
      <w:r w:rsidR="0078465C" w:rsidRPr="002D3EB9">
        <w:rPr>
          <w:rFonts w:ascii="Sylfaen" w:hAnsi="Sylfaen" w:cs="Sylfaen"/>
          <w:bCs/>
          <w:noProof/>
          <w:sz w:val="22"/>
          <w:szCs w:val="22"/>
          <w:lang w:val="ka-GE"/>
        </w:rPr>
        <w:t xml:space="preserve"> %-ს შეადგენს, თუმცა დეფიციტის შემცირების პარალელურად </w:t>
      </w:r>
      <w:r w:rsidR="00BF272A" w:rsidRPr="002D3EB9">
        <w:rPr>
          <w:rFonts w:ascii="Sylfaen" w:hAnsi="Sylfaen" w:cs="Sylfaen"/>
          <w:bCs/>
          <w:noProof/>
          <w:sz w:val="22"/>
          <w:szCs w:val="22"/>
          <w:lang w:val="ka-GE"/>
        </w:rPr>
        <w:t xml:space="preserve">მომდევნო წლებშიც </w:t>
      </w:r>
      <w:r w:rsidR="0078465C" w:rsidRPr="002D3EB9">
        <w:rPr>
          <w:rFonts w:ascii="Sylfaen" w:hAnsi="Sylfaen" w:cs="Sylfaen"/>
          <w:bCs/>
          <w:noProof/>
          <w:sz w:val="22"/>
          <w:szCs w:val="22"/>
          <w:lang w:val="ka-GE"/>
        </w:rPr>
        <w:t xml:space="preserve">კაპიტალური ხარჯების </w:t>
      </w:r>
      <w:r w:rsidR="00C15DA4" w:rsidRPr="002D3EB9">
        <w:rPr>
          <w:rFonts w:ascii="Sylfaen" w:hAnsi="Sylfaen" w:cs="Sylfaen"/>
          <w:bCs/>
          <w:noProof/>
          <w:sz w:val="22"/>
          <w:szCs w:val="22"/>
          <w:lang w:val="ka-GE"/>
        </w:rPr>
        <w:t>8</w:t>
      </w:r>
      <w:r w:rsidR="00BB6C65" w:rsidRPr="002D3EB9">
        <w:rPr>
          <w:rFonts w:ascii="Sylfaen" w:hAnsi="Sylfaen" w:cs="Sylfaen"/>
          <w:bCs/>
          <w:noProof/>
          <w:sz w:val="22"/>
          <w:szCs w:val="22"/>
          <w:lang w:val="ka-GE"/>
        </w:rPr>
        <w:t>%</w:t>
      </w:r>
      <w:r w:rsidR="0078465C" w:rsidRPr="002D3EB9">
        <w:rPr>
          <w:rFonts w:ascii="Sylfaen" w:hAnsi="Sylfaen" w:cs="Sylfaen"/>
          <w:bCs/>
          <w:noProof/>
          <w:sz w:val="22"/>
          <w:szCs w:val="22"/>
          <w:lang w:val="ka-GE"/>
        </w:rPr>
        <w:t>-ის ფარგლებში შენარჩუნება გამოწვევად რჩება.</w:t>
      </w:r>
    </w:p>
    <w:p w:rsidR="00E53DE8" w:rsidRDefault="00E53DE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წარმოდგენილი საბაზისო სცენარის მიხედვით კაპიტალური ხარჯების წილი მთლიან შიდა პროდუქტთან მიმართებაში მცირდება, თუმცა აუცილებელია აქტიური მუშაობა დამატებითი არადეფიციტური რესურსების მობილიზებაზე, რამაც საშუალება უნდა მოგვცეს კაპიტალური ხარჯები შენარჩუნდეს მშპ-ს 8%-იან ნიშნულთან ახლოს.</w:t>
      </w:r>
    </w:p>
    <w:p w:rsidR="006C57B5"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ka-GE"/>
        </w:rPr>
      </w:pPr>
    </w:p>
    <w:p w:rsidR="00801BEA" w:rsidRDefault="00801BE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ka-GE"/>
        </w:rPr>
      </w:pPr>
      <w:r>
        <w:rPr>
          <w:rFonts w:ascii="Sylfaen" w:hAnsi="Sylfaen" w:cs="Sylfaen"/>
          <w:b/>
          <w:noProof/>
          <w:sz w:val="22"/>
          <w:szCs w:val="22"/>
          <w:lang w:val="ka-GE"/>
        </w:rPr>
        <w:t>ანტიკრიზისული გეგმით გათვალისწინებული ღონისძიებები</w:t>
      </w:r>
    </w:p>
    <w:p w:rsidR="00801BEA" w:rsidRDefault="00801BE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Pr>
          <w:rFonts w:ascii="Sylfaen" w:hAnsi="Sylfaen" w:cs="Sylfaen"/>
          <w:noProof/>
          <w:sz w:val="22"/>
          <w:szCs w:val="22"/>
          <w:lang w:val="ka-GE"/>
        </w:rPr>
        <w:t>ბიუჯეტის საბოლოო ვარიანტი ანტიკრი</w:t>
      </w:r>
      <w:r w:rsidR="00382E5F">
        <w:rPr>
          <w:rFonts w:ascii="Sylfaen" w:hAnsi="Sylfaen" w:cs="Sylfaen"/>
          <w:noProof/>
          <w:sz w:val="22"/>
          <w:szCs w:val="22"/>
          <w:lang w:val="ka-GE"/>
        </w:rPr>
        <w:t>ზი</w:t>
      </w:r>
      <w:r>
        <w:rPr>
          <w:rFonts w:ascii="Sylfaen" w:hAnsi="Sylfaen" w:cs="Sylfaen"/>
          <w:noProof/>
          <w:sz w:val="22"/>
          <w:szCs w:val="22"/>
          <w:lang w:val="ka-GE"/>
        </w:rPr>
        <w:t xml:space="preserve">სული გეგმის შესაბამისად ჯამურად ითვალისწინებს </w:t>
      </w:r>
      <w:r w:rsidR="0023121B">
        <w:rPr>
          <w:rFonts w:ascii="Sylfaen" w:hAnsi="Sylfaen" w:cs="Sylfaen"/>
          <w:noProof/>
          <w:sz w:val="22"/>
          <w:szCs w:val="22"/>
          <w:lang w:val="ka-GE"/>
        </w:rPr>
        <w:t>1</w:t>
      </w:r>
      <w:r w:rsidR="00DA2C69">
        <w:rPr>
          <w:rFonts w:ascii="Sylfaen" w:hAnsi="Sylfaen" w:cs="Sylfaen"/>
          <w:noProof/>
          <w:sz w:val="22"/>
          <w:szCs w:val="22"/>
          <w:lang w:val="ka-GE"/>
        </w:rPr>
        <w:t xml:space="preserve"> </w:t>
      </w:r>
      <w:r w:rsidR="0023121B">
        <w:rPr>
          <w:rFonts w:ascii="Sylfaen" w:hAnsi="Sylfaen" w:cs="Sylfaen"/>
          <w:noProof/>
          <w:sz w:val="22"/>
          <w:szCs w:val="22"/>
          <w:lang w:val="ka-GE"/>
        </w:rPr>
        <w:t>420.0</w:t>
      </w:r>
      <w:r>
        <w:rPr>
          <w:rFonts w:ascii="Sylfaen" w:hAnsi="Sylfaen" w:cs="Sylfaen"/>
          <w:noProof/>
          <w:sz w:val="22"/>
          <w:szCs w:val="22"/>
          <w:lang w:val="ka-GE"/>
        </w:rPr>
        <w:t xml:space="preserve"> მლნ ლარს, მათ შორის</w:t>
      </w:r>
      <w:r w:rsidR="0023121B">
        <w:rPr>
          <w:rFonts w:ascii="Sylfaen" w:hAnsi="Sylfaen" w:cs="Sylfaen"/>
          <w:noProof/>
          <w:sz w:val="22"/>
          <w:szCs w:val="22"/>
          <w:lang w:val="ka-GE"/>
        </w:rPr>
        <w:t xml:space="preserve"> 2020 წელს 280 მლნ ლარი, ხოლო 2021 წელს 1</w:t>
      </w:r>
      <w:r w:rsidR="00DA2C69">
        <w:rPr>
          <w:rFonts w:ascii="Sylfaen" w:hAnsi="Sylfaen" w:cs="Sylfaen"/>
          <w:noProof/>
          <w:sz w:val="22"/>
          <w:szCs w:val="22"/>
          <w:lang w:val="ka-GE"/>
        </w:rPr>
        <w:t xml:space="preserve"> </w:t>
      </w:r>
      <w:r w:rsidR="0023121B">
        <w:rPr>
          <w:rFonts w:ascii="Sylfaen" w:hAnsi="Sylfaen" w:cs="Sylfaen"/>
          <w:noProof/>
          <w:sz w:val="22"/>
          <w:szCs w:val="22"/>
          <w:lang w:val="ka-GE"/>
        </w:rPr>
        <w:t>140 მლნ ლარს, კერძოდ</w:t>
      </w:r>
      <w:r>
        <w:rPr>
          <w:rFonts w:ascii="Sylfaen" w:hAnsi="Sylfaen" w:cs="Sylfaen"/>
          <w:noProof/>
          <w:sz w:val="22"/>
          <w:szCs w:val="22"/>
          <w:lang w:val="ka-GE"/>
        </w:rPr>
        <w:t>:</w:t>
      </w:r>
    </w:p>
    <w:p w:rsidR="00801BEA" w:rsidRDefault="00801BEA" w:rsidP="00801BEA">
      <w:pPr>
        <w:pStyle w:val="Normal0"/>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ჯანდაცვის ხარჯების დასაფინანსებლად გათვალისწინებულია 450,0 მლნ ლარი, მათ შორის 400,0 მლნ ლარი ჯანდაცვის სამინისტროს ასიგნებებში, ხოლო 50,0 მლნ ლარი ეკონომიკის სამინისტროს ასიგნებებში;</w:t>
      </w:r>
    </w:p>
    <w:p w:rsidR="00801BEA" w:rsidRDefault="00801BEA" w:rsidP="00801BEA">
      <w:pPr>
        <w:pStyle w:val="Normal0"/>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ჯანდაცვის სამინისტროსთვის განსაზღვრული თანხის ფარგლებში გათვალისწინებულია როგორც დაავადებულთა მკურნალობის ხარჯები, ასევე ტესტები, ვაქცინის შესყიდვასთან და გავრცელების პრევენციასთან დაკავშირებული ხარჯები</w:t>
      </w:r>
    </w:p>
    <w:p w:rsidR="00801BEA" w:rsidRDefault="00801BEA" w:rsidP="00801BEA">
      <w:pPr>
        <w:pStyle w:val="Normal0"/>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მოქალაქეთა სოციალური მხარდაჭერისთვის გათვალისწინებულია 5</w:t>
      </w:r>
      <w:r w:rsidR="000621C8">
        <w:rPr>
          <w:rFonts w:ascii="Sylfaen" w:hAnsi="Sylfaen" w:cs="Sylfaen"/>
          <w:noProof/>
          <w:sz w:val="22"/>
          <w:szCs w:val="22"/>
          <w:lang w:val="ka-GE"/>
        </w:rPr>
        <w:t>4</w:t>
      </w:r>
      <w:r>
        <w:rPr>
          <w:rFonts w:ascii="Sylfaen" w:hAnsi="Sylfaen" w:cs="Sylfaen"/>
          <w:noProof/>
          <w:sz w:val="22"/>
          <w:szCs w:val="22"/>
          <w:lang w:val="ka-GE"/>
        </w:rPr>
        <w:t xml:space="preserve">0,0 მლნ ლარამდე, </w:t>
      </w:r>
      <w:r w:rsidR="000621C8">
        <w:rPr>
          <w:rFonts w:ascii="Sylfaen" w:hAnsi="Sylfaen" w:cs="Sylfaen"/>
          <w:noProof/>
          <w:sz w:val="22"/>
          <w:szCs w:val="22"/>
          <w:lang w:val="ka-GE"/>
        </w:rPr>
        <w:t>საიდანაც 230,0 მლნ ლარამდე მიმართული იქნება 2020 წელს (კომუნალური ხარჯების სუბსიდირებისთვის და ერთჯერადი 300 ლარიანი კომპენსაციებისთვის) ხოლო 310,0 მლნ ლარამდე 2021 წელს, მათ შორის:</w:t>
      </w:r>
    </w:p>
    <w:p w:rsidR="000621C8" w:rsidRDefault="000621C8" w:rsidP="000621C8">
      <w:pPr>
        <w:pStyle w:val="Normal0"/>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8370E6">
        <w:rPr>
          <w:rFonts w:ascii="Sylfaen" w:hAnsi="Sylfaen" w:cs="Sylfaen"/>
          <w:noProof/>
          <w:sz w:val="22"/>
          <w:szCs w:val="22"/>
          <w:lang w:val="ka-GE"/>
        </w:rPr>
        <w:t>მოსახლეობისათვის კომუნალური გადასახადების სუბსიდირებისათვის  განსაზღვრული ასიგნება შეადგენს 60.0 მლნ ლარ</w:t>
      </w:r>
      <w:r>
        <w:rPr>
          <w:rFonts w:ascii="Sylfaen" w:hAnsi="Sylfaen" w:cs="Sylfaen"/>
          <w:noProof/>
          <w:sz w:val="22"/>
          <w:szCs w:val="22"/>
          <w:lang w:val="ka-GE"/>
        </w:rPr>
        <w:t>ი, 200,0 მლნ ლარამდე მიმართული იქნება 2020 წელს;</w:t>
      </w:r>
    </w:p>
    <w:p w:rsidR="000621C8" w:rsidRDefault="000621C8" w:rsidP="000621C8">
      <w:pPr>
        <w:pStyle w:val="Normal0"/>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8370E6">
        <w:rPr>
          <w:rFonts w:ascii="Sylfaen" w:hAnsi="Sylfaen" w:cs="Sylfaen"/>
          <w:noProof/>
          <w:sz w:val="22"/>
          <w:szCs w:val="22"/>
          <w:lang w:val="ka-GE"/>
        </w:rPr>
        <w:t>65 000 – 100 000 ქულამ</w:t>
      </w:r>
      <w:r>
        <w:rPr>
          <w:rFonts w:ascii="Sylfaen" w:hAnsi="Sylfaen" w:cs="Sylfaen"/>
          <w:noProof/>
          <w:sz w:val="22"/>
          <w:szCs w:val="22"/>
          <w:lang w:val="ka-GE"/>
        </w:rPr>
        <w:t>დე სოციალურად დაუცველი ოჯახების დახმარებისთვის 55,0 მლნ ლარამდე;</w:t>
      </w:r>
    </w:p>
    <w:p w:rsidR="000621C8" w:rsidRDefault="000621C8" w:rsidP="000621C8">
      <w:pPr>
        <w:pStyle w:val="Normal0"/>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8370E6">
        <w:rPr>
          <w:rFonts w:ascii="Sylfaen" w:hAnsi="Sylfaen" w:cs="Sylfaen"/>
          <w:noProof/>
          <w:sz w:val="22"/>
          <w:szCs w:val="22"/>
          <w:lang w:val="ka-GE"/>
        </w:rPr>
        <w:t>სოციალურად დაუცველი იმ ოჯახებისათვის, რომელთაც ყავთ 3 და მეტი</w:t>
      </w:r>
      <w:r>
        <w:rPr>
          <w:rFonts w:ascii="Sylfaen" w:hAnsi="Sylfaen" w:cs="Sylfaen"/>
          <w:noProof/>
          <w:sz w:val="22"/>
          <w:szCs w:val="22"/>
          <w:lang w:val="ka-GE"/>
        </w:rPr>
        <w:t xml:space="preserve"> 16 წლამდე შვილი - 15,0 მლნ ლარამდე;</w:t>
      </w:r>
    </w:p>
    <w:p w:rsidR="000621C8" w:rsidRDefault="000621C8" w:rsidP="000621C8">
      <w:pPr>
        <w:pStyle w:val="Normal0"/>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8370E6">
        <w:rPr>
          <w:rFonts w:ascii="Sylfaen" w:hAnsi="Sylfaen" w:cs="Sylfaen"/>
          <w:noProof/>
          <w:sz w:val="22"/>
          <w:szCs w:val="22"/>
          <w:lang w:val="ka-GE"/>
        </w:rPr>
        <w:t xml:space="preserve">შშმ ბავშვებისა და მკვეთრად გამოხატული შშმ პირებისათვის  - </w:t>
      </w:r>
      <w:r>
        <w:rPr>
          <w:rFonts w:ascii="Sylfaen" w:hAnsi="Sylfaen" w:cs="Sylfaen"/>
          <w:noProof/>
          <w:sz w:val="22"/>
          <w:szCs w:val="22"/>
          <w:lang w:val="ka-GE"/>
        </w:rPr>
        <w:t>27</w:t>
      </w:r>
      <w:r w:rsidRPr="008370E6">
        <w:rPr>
          <w:rFonts w:ascii="Sylfaen" w:hAnsi="Sylfaen" w:cs="Sylfaen"/>
          <w:noProof/>
          <w:sz w:val="22"/>
          <w:szCs w:val="22"/>
          <w:lang w:val="ka-GE"/>
        </w:rPr>
        <w:t>.0 მლნ ლარ</w:t>
      </w:r>
      <w:r>
        <w:rPr>
          <w:rFonts w:ascii="Sylfaen" w:hAnsi="Sylfaen" w:cs="Sylfaen"/>
          <w:noProof/>
          <w:sz w:val="22"/>
          <w:szCs w:val="22"/>
          <w:lang w:val="ka-GE"/>
        </w:rPr>
        <w:t>ი;</w:t>
      </w:r>
    </w:p>
    <w:p w:rsidR="000621C8" w:rsidRDefault="000621C8" w:rsidP="000621C8">
      <w:pPr>
        <w:pStyle w:val="Normal0"/>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2D3EB9">
        <w:rPr>
          <w:rFonts w:ascii="Sylfaen" w:hAnsi="Sylfaen" w:cs="Sylfaen"/>
          <w:noProof/>
          <w:sz w:val="22"/>
          <w:szCs w:val="22"/>
          <w:lang w:val="ka-GE"/>
        </w:rPr>
        <w:lastRenderedPageBreak/>
        <w:t xml:space="preserve">6 თვის მანძილზე 200 ლარიანი დახმარება პანდემიის გამო სამსახურიდან დათხოვილ პირებზე - 150.0 </w:t>
      </w:r>
      <w:r w:rsidR="00555B23">
        <w:rPr>
          <w:rFonts w:ascii="Sylfaen" w:hAnsi="Sylfaen" w:cs="Sylfaen"/>
          <w:noProof/>
          <w:sz w:val="22"/>
          <w:szCs w:val="22"/>
          <w:lang w:val="ka-GE"/>
        </w:rPr>
        <w:t>მლნ ლარი;</w:t>
      </w:r>
    </w:p>
    <w:p w:rsidR="00555B23" w:rsidRPr="002D3EB9" w:rsidRDefault="00555B23" w:rsidP="000621C8">
      <w:pPr>
        <w:pStyle w:val="Normal0"/>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გარდა ამისა, მიმდინარე წლის დეკემბერში ერთჯერადი 300 ლარიანი კომპენსაციები მიეცემათ იმ პირებს, რომლებიც დასაქმებულნი არიან იმ ობიექტებში, რომლებიც დამატებით შეზღუდვების გამო ვერ იფუნქციონირებენ. ამ მიზნით 2020 წელს მიიმართება დამატებით 30,0 მლნ ლარი.</w:t>
      </w:r>
    </w:p>
    <w:p w:rsidR="000621C8" w:rsidRDefault="00555B23" w:rsidP="000621C8">
      <w:pPr>
        <w:pStyle w:val="Normal0"/>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ბიზნესის ხელშეწყობის მიზნით გათვალისწინებული თანხა შეადგენს 430,0 მლნ ლარს, მათ შორის:</w:t>
      </w:r>
    </w:p>
    <w:p w:rsidR="00555B23" w:rsidRDefault="00555B23" w:rsidP="00555B23">
      <w:pPr>
        <w:pStyle w:val="Normal0"/>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საშემოსავლო გადასახადის შეღავათი - 260,0 მლნ ლარი (დეკემბერი-მაისის თვეებში), 2021 წლის შემოსავლების ნაწილში დანაკლისი გათვალისწინებულია 220,0 მლნ ლარის ოდენობით;</w:t>
      </w:r>
    </w:p>
    <w:p w:rsidR="00555B23" w:rsidRDefault="00555B23" w:rsidP="00555B23">
      <w:pPr>
        <w:pStyle w:val="Normal0"/>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ტურიზმის სექტორის ქონების გადასახადის შეღავათი - 45,0 მლნ ლარი;</w:t>
      </w:r>
    </w:p>
    <w:p w:rsidR="00555B23" w:rsidRDefault="00555B23" w:rsidP="00555B23">
      <w:pPr>
        <w:pStyle w:val="Normal0"/>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სამშენებლო სექტორის მხარდაჭერის მიზნით იპოთეკური სესხების სუბსიდირება - 35,0 მლნ ლარი (2020 წელს მოქმედი პროგრამის გარდამავალი ხარჯი);</w:t>
      </w:r>
    </w:p>
    <w:p w:rsidR="00555B23" w:rsidRDefault="00555B23" w:rsidP="00555B23">
      <w:pPr>
        <w:pStyle w:val="Normal0"/>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მცირე მეწარმეების საგრანტო დახმარება - 35,0 მლნ ლარი;</w:t>
      </w:r>
    </w:p>
    <w:p w:rsidR="008828E1" w:rsidRDefault="00555B23" w:rsidP="008828E1">
      <w:pPr>
        <w:pStyle w:val="Normal0"/>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საკრედიტო-საგარანტიო ფონდი - 50,0 მლნ ლარი;</w:t>
      </w:r>
    </w:p>
    <w:p w:rsidR="008828E1" w:rsidRDefault="008828E1" w:rsidP="008828E1">
      <w:pPr>
        <w:pStyle w:val="Normal0"/>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გარდა ამისა გაგრძელდება დღგ-ს ავტომატური დაბრუნება, რაც ბიზნესის ხელშემწყობი ერთ-ერთი მნიშვნელოვანი ინსტრუმენტია. ჯამში მოსალოდნელია რომ დაბრუნდება 1,0 მილიარდ ლარზე მეტი.</w:t>
      </w:r>
    </w:p>
    <w:p w:rsidR="00E31E1D" w:rsidRPr="008828E1" w:rsidRDefault="00E31E1D" w:rsidP="00E31E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710"/>
        <w:jc w:val="both"/>
        <w:rPr>
          <w:rFonts w:ascii="Sylfaen" w:hAnsi="Sylfaen" w:cs="Sylfaen"/>
          <w:noProof/>
          <w:sz w:val="22"/>
          <w:szCs w:val="22"/>
          <w:lang w:val="ka-GE"/>
        </w:rPr>
      </w:pPr>
    </w:p>
    <w:p w:rsidR="001A5F14" w:rsidRPr="009C152E" w:rsidRDefault="001A5F14" w:rsidP="00D41B5E">
      <w:pPr>
        <w:pStyle w:val="Heading1"/>
        <w:ind w:firstLine="270"/>
        <w:rPr>
          <w:rFonts w:ascii="Sylfaen" w:hAnsi="Sylfaen" w:cs="Sylfaen"/>
          <w:b/>
          <w:noProof/>
          <w:sz w:val="22"/>
          <w:szCs w:val="22"/>
          <w:lang w:val="ka-GE"/>
        </w:rPr>
      </w:pPr>
      <w:r w:rsidRPr="003D1493">
        <w:rPr>
          <w:rFonts w:ascii="Sylfaen" w:hAnsi="Sylfaen" w:cs="Sylfaen"/>
          <w:b/>
          <w:noProof/>
          <w:sz w:val="22"/>
          <w:szCs w:val="22"/>
          <w:lang w:val="ka-GE"/>
        </w:rPr>
        <w:t>სახელმწიფო</w:t>
      </w:r>
      <w:r w:rsidRPr="003D1493">
        <w:rPr>
          <w:rFonts w:ascii="Sylfaen" w:hAnsi="Sylfaen"/>
          <w:b/>
          <w:noProof/>
          <w:sz w:val="22"/>
          <w:szCs w:val="22"/>
          <w:lang w:val="ka-GE"/>
        </w:rPr>
        <w:t xml:space="preserve"> </w:t>
      </w:r>
      <w:r w:rsidRPr="003D1493">
        <w:rPr>
          <w:rFonts w:ascii="Sylfaen" w:hAnsi="Sylfaen" w:cs="Sylfaen"/>
          <w:b/>
          <w:noProof/>
          <w:sz w:val="22"/>
          <w:szCs w:val="22"/>
          <w:lang w:val="ka-GE"/>
        </w:rPr>
        <w:t>ბიუჯეტის</w:t>
      </w:r>
      <w:r w:rsidRPr="003D1493">
        <w:rPr>
          <w:rFonts w:ascii="Sylfaen" w:hAnsi="Sylfaen"/>
          <w:b/>
          <w:noProof/>
          <w:sz w:val="22"/>
          <w:szCs w:val="22"/>
          <w:lang w:val="ka-GE"/>
        </w:rPr>
        <w:t xml:space="preserve"> </w:t>
      </w:r>
      <w:r w:rsidRPr="003D1493">
        <w:rPr>
          <w:rFonts w:ascii="Sylfaen" w:hAnsi="Sylfaen" w:cs="Sylfaen"/>
          <w:b/>
          <w:noProof/>
          <w:sz w:val="22"/>
          <w:szCs w:val="22"/>
          <w:lang w:val="ka-GE"/>
        </w:rPr>
        <w:t>შემოს</w:t>
      </w:r>
      <w:r w:rsidR="00C235CB" w:rsidRPr="003D1493">
        <w:rPr>
          <w:rFonts w:ascii="Sylfaen" w:hAnsi="Sylfaen" w:cs="Sylfaen"/>
          <w:b/>
          <w:noProof/>
          <w:sz w:val="22"/>
          <w:szCs w:val="22"/>
          <w:lang w:val="ka-GE"/>
        </w:rPr>
        <w:t>ულობები</w:t>
      </w:r>
    </w:p>
    <w:p w:rsidR="0077502C" w:rsidRPr="009C152E" w:rsidRDefault="0077502C" w:rsidP="00D41B5E">
      <w:pPr>
        <w:rPr>
          <w:rFonts w:ascii="Sylfaen" w:hAnsi="Sylfaen"/>
          <w:sz w:val="22"/>
          <w:szCs w:val="22"/>
          <w:lang w:val="ka-GE"/>
        </w:rPr>
      </w:pPr>
    </w:p>
    <w:p w:rsidR="00967AB1" w:rsidRPr="009C152E" w:rsidRDefault="00E1445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9C152E">
        <w:rPr>
          <w:rFonts w:ascii="Sylfaen" w:hAnsi="Sylfaen" w:cs="Sylfaen"/>
          <w:bCs/>
          <w:noProof/>
          <w:sz w:val="22"/>
          <w:szCs w:val="22"/>
          <w:lang w:val="ka-GE"/>
        </w:rPr>
        <w:t xml:space="preserve">წარმოდგენილი პროექტის მიხედვით </w:t>
      </w:r>
      <w:r w:rsidR="001A5F14" w:rsidRPr="009C152E">
        <w:rPr>
          <w:rFonts w:ascii="Sylfaen" w:hAnsi="Sylfaen" w:cs="Sylfaen"/>
          <w:bCs/>
          <w:noProof/>
          <w:sz w:val="22"/>
          <w:szCs w:val="22"/>
          <w:lang w:val="ka-GE"/>
        </w:rPr>
        <w:t>საქართველოს 20</w:t>
      </w:r>
      <w:r w:rsidR="00D672B2" w:rsidRPr="009C152E">
        <w:rPr>
          <w:rFonts w:ascii="Sylfaen" w:hAnsi="Sylfaen" w:cs="Sylfaen"/>
          <w:bCs/>
          <w:noProof/>
          <w:sz w:val="22"/>
          <w:szCs w:val="22"/>
          <w:lang w:val="ka-GE"/>
        </w:rPr>
        <w:t>2</w:t>
      </w:r>
      <w:r w:rsidR="00F41995" w:rsidRPr="009C152E">
        <w:rPr>
          <w:rFonts w:ascii="Sylfaen" w:hAnsi="Sylfaen" w:cs="Sylfaen"/>
          <w:bCs/>
          <w:noProof/>
          <w:sz w:val="22"/>
          <w:szCs w:val="22"/>
          <w:lang w:val="ka-GE"/>
        </w:rPr>
        <w:t>1</w:t>
      </w:r>
      <w:r w:rsidR="001A5F14" w:rsidRPr="009C152E">
        <w:rPr>
          <w:rFonts w:ascii="Sylfaen" w:hAnsi="Sylfaen" w:cs="Sylfaen"/>
          <w:bCs/>
          <w:noProof/>
          <w:sz w:val="22"/>
          <w:szCs w:val="22"/>
          <w:lang w:val="ka-GE"/>
        </w:rPr>
        <w:t xml:space="preserve"> წლის სახელმწიფო ბიუჯეტის </w:t>
      </w:r>
      <w:r w:rsidR="001A5F14" w:rsidRPr="009C152E">
        <w:rPr>
          <w:rFonts w:ascii="Sylfaen" w:hAnsi="Sylfaen" w:cs="Sylfaen"/>
          <w:b/>
          <w:bCs/>
          <w:noProof/>
          <w:sz w:val="22"/>
          <w:szCs w:val="22"/>
          <w:lang w:val="ka-GE"/>
        </w:rPr>
        <w:t>შემოს</w:t>
      </w:r>
      <w:r w:rsidR="00D92F9B" w:rsidRPr="009C152E">
        <w:rPr>
          <w:rFonts w:ascii="Sylfaen" w:hAnsi="Sylfaen" w:cs="Sylfaen"/>
          <w:b/>
          <w:bCs/>
          <w:noProof/>
          <w:sz w:val="22"/>
          <w:szCs w:val="22"/>
          <w:lang w:val="ka-GE"/>
        </w:rPr>
        <w:t>ულობების</w:t>
      </w:r>
      <w:r w:rsidR="001A5F14" w:rsidRPr="009C152E">
        <w:rPr>
          <w:rFonts w:ascii="Sylfaen" w:hAnsi="Sylfaen" w:cs="Sylfaen"/>
          <w:bCs/>
          <w:noProof/>
          <w:sz w:val="22"/>
          <w:szCs w:val="22"/>
          <w:lang w:val="ka-GE"/>
        </w:rPr>
        <w:t xml:space="preserve"> </w:t>
      </w:r>
      <w:r w:rsidRPr="009C152E">
        <w:rPr>
          <w:rFonts w:ascii="Sylfaen" w:hAnsi="Sylfaen" w:cs="Sylfaen"/>
          <w:bCs/>
          <w:noProof/>
          <w:sz w:val="22"/>
          <w:szCs w:val="22"/>
          <w:lang w:val="ka-GE"/>
        </w:rPr>
        <w:t>ჯამური</w:t>
      </w:r>
      <w:r w:rsidR="001A5F14" w:rsidRPr="009C152E">
        <w:rPr>
          <w:rFonts w:ascii="Sylfaen" w:hAnsi="Sylfaen" w:cs="Sylfaen"/>
          <w:bCs/>
          <w:noProof/>
          <w:sz w:val="22"/>
          <w:szCs w:val="22"/>
          <w:lang w:val="ka-GE"/>
        </w:rPr>
        <w:t xml:space="preserve"> მაჩვენებელი</w:t>
      </w:r>
      <w:r w:rsidR="00597766" w:rsidRPr="009C152E">
        <w:rPr>
          <w:rFonts w:ascii="Sylfaen" w:hAnsi="Sylfaen" w:cs="Sylfaen"/>
          <w:bCs/>
          <w:noProof/>
          <w:sz w:val="22"/>
          <w:szCs w:val="22"/>
          <w:lang w:val="ka-GE"/>
        </w:rPr>
        <w:t xml:space="preserve"> </w:t>
      </w:r>
      <w:r w:rsidR="0094358C">
        <w:rPr>
          <w:rFonts w:ascii="Sylfaen" w:hAnsi="Sylfaen" w:cs="Sylfaen"/>
          <w:bCs/>
          <w:noProof/>
          <w:sz w:val="22"/>
          <w:szCs w:val="22"/>
          <w:lang w:val="ka-GE"/>
        </w:rPr>
        <w:t>2020</w:t>
      </w:r>
      <w:r w:rsidR="0094358C" w:rsidRPr="009C152E">
        <w:rPr>
          <w:rFonts w:ascii="Sylfaen" w:hAnsi="Sylfaen" w:cs="Sylfaen"/>
          <w:bCs/>
          <w:noProof/>
          <w:sz w:val="22"/>
          <w:szCs w:val="22"/>
          <w:lang w:val="ka-GE"/>
        </w:rPr>
        <w:t xml:space="preserve"> </w:t>
      </w:r>
      <w:r w:rsidR="009C152E" w:rsidRPr="009C152E">
        <w:rPr>
          <w:rFonts w:ascii="Sylfaen" w:hAnsi="Sylfaen" w:cs="Sylfaen"/>
          <w:bCs/>
          <w:noProof/>
          <w:sz w:val="22"/>
          <w:szCs w:val="22"/>
          <w:lang w:val="ka-GE"/>
        </w:rPr>
        <w:t xml:space="preserve">წლის მაჩვენებელთან შედარებით შემცირებულია </w:t>
      </w:r>
      <w:r w:rsidR="006C57B5">
        <w:rPr>
          <w:rFonts w:ascii="Sylfaen" w:hAnsi="Sylfaen" w:cs="Sylfaen"/>
          <w:bCs/>
          <w:noProof/>
          <w:sz w:val="22"/>
          <w:szCs w:val="22"/>
          <w:lang w:val="ka-GE"/>
        </w:rPr>
        <w:t xml:space="preserve">      </w:t>
      </w:r>
      <w:r w:rsidR="00EF51EA">
        <w:rPr>
          <w:rFonts w:ascii="Sylfaen" w:hAnsi="Sylfaen" w:cs="Sylfaen"/>
          <w:bCs/>
          <w:noProof/>
          <w:sz w:val="22"/>
          <w:szCs w:val="22"/>
          <w:lang w:val="en-GB"/>
        </w:rPr>
        <w:t>1 662.2</w:t>
      </w:r>
      <w:r w:rsidR="009C152E" w:rsidRPr="009C152E">
        <w:rPr>
          <w:rFonts w:ascii="Sylfaen" w:hAnsi="Sylfaen" w:cs="Sylfaen"/>
          <w:bCs/>
          <w:noProof/>
          <w:sz w:val="22"/>
          <w:szCs w:val="22"/>
          <w:lang w:val="ka-GE"/>
        </w:rPr>
        <w:t xml:space="preserve"> მლნ ლარით</w:t>
      </w:r>
      <w:r w:rsidR="009C152E">
        <w:rPr>
          <w:rFonts w:ascii="Sylfaen" w:hAnsi="Sylfaen" w:cs="Sylfaen"/>
          <w:bCs/>
          <w:noProof/>
          <w:sz w:val="22"/>
          <w:szCs w:val="22"/>
          <w:lang w:val="ka-GE"/>
        </w:rPr>
        <w:t xml:space="preserve"> და </w:t>
      </w:r>
      <w:r w:rsidR="009C152E" w:rsidRPr="009C152E">
        <w:rPr>
          <w:rFonts w:ascii="Sylfaen" w:hAnsi="Sylfaen" w:cs="Sylfaen"/>
          <w:bCs/>
          <w:noProof/>
          <w:sz w:val="22"/>
          <w:szCs w:val="22"/>
          <w:lang w:val="ka-GE"/>
        </w:rPr>
        <w:t xml:space="preserve">განისაზღვრება </w:t>
      </w:r>
      <w:r w:rsidR="00756547">
        <w:rPr>
          <w:rFonts w:ascii="Sylfaen" w:hAnsi="Sylfaen" w:cs="Sylfaen"/>
          <w:bCs/>
          <w:noProof/>
          <w:sz w:val="22"/>
          <w:szCs w:val="22"/>
          <w:lang w:val="en-GB"/>
        </w:rPr>
        <w:t>16 758.1</w:t>
      </w:r>
      <w:r w:rsidR="009C152E" w:rsidRPr="009C152E">
        <w:rPr>
          <w:rFonts w:ascii="Sylfaen" w:hAnsi="Sylfaen" w:cs="Sylfaen"/>
          <w:bCs/>
          <w:noProof/>
          <w:sz w:val="22"/>
          <w:szCs w:val="22"/>
          <w:lang w:val="ka-GE"/>
        </w:rPr>
        <w:t xml:space="preserve"> მლნ </w:t>
      </w:r>
      <w:r w:rsidR="009C152E">
        <w:rPr>
          <w:rFonts w:ascii="Sylfaen" w:hAnsi="Sylfaen" w:cs="Sylfaen"/>
          <w:bCs/>
          <w:noProof/>
          <w:sz w:val="22"/>
          <w:szCs w:val="22"/>
          <w:lang w:val="ka-GE"/>
        </w:rPr>
        <w:t>ლარის ოდენობით.</w:t>
      </w:r>
      <w:r w:rsidR="00D672B2" w:rsidRPr="009C152E">
        <w:rPr>
          <w:rFonts w:ascii="Sylfaen" w:hAnsi="Sylfaen" w:cs="Sylfaen"/>
          <w:bCs/>
          <w:noProof/>
          <w:sz w:val="22"/>
          <w:szCs w:val="22"/>
          <w:lang w:val="ka-GE"/>
        </w:rPr>
        <w:t xml:space="preserve"> </w:t>
      </w:r>
      <w:r w:rsidR="00FA26D1" w:rsidRPr="009C152E">
        <w:rPr>
          <w:rFonts w:ascii="Sylfaen" w:hAnsi="Sylfaen" w:cs="Sylfaen"/>
          <w:bCs/>
          <w:noProof/>
          <w:sz w:val="22"/>
          <w:szCs w:val="22"/>
          <w:lang w:val="ka-GE"/>
        </w:rPr>
        <w:t>მათ შორის:</w:t>
      </w:r>
    </w:p>
    <w:p w:rsidR="00BE447F" w:rsidRPr="002D510B" w:rsidRDefault="00D92F9B" w:rsidP="00D41B5E">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2D510B">
        <w:rPr>
          <w:rFonts w:ascii="Sylfaen" w:hAnsi="Sylfaen" w:cs="Sylfaen"/>
          <w:b/>
          <w:bCs/>
          <w:noProof/>
          <w:sz w:val="22"/>
          <w:szCs w:val="22"/>
          <w:lang w:val="ka-GE"/>
        </w:rPr>
        <w:t>შემოსავლები</w:t>
      </w:r>
      <w:r w:rsidR="00AC0696" w:rsidRPr="002D510B">
        <w:rPr>
          <w:rFonts w:ascii="Sylfaen" w:hAnsi="Sylfaen" w:cs="Sylfaen"/>
          <w:b/>
          <w:bCs/>
          <w:noProof/>
          <w:sz w:val="22"/>
          <w:szCs w:val="22"/>
          <w:lang w:val="ka-GE"/>
        </w:rPr>
        <w:t xml:space="preserve"> - </w:t>
      </w:r>
      <w:r w:rsidR="00EF51EA">
        <w:rPr>
          <w:rFonts w:ascii="Sylfaen" w:hAnsi="Sylfaen" w:cs="Sylfaen"/>
          <w:b/>
          <w:bCs/>
          <w:noProof/>
          <w:sz w:val="22"/>
          <w:szCs w:val="22"/>
          <w:lang w:val="en-GB"/>
        </w:rPr>
        <w:t>11 179.2</w:t>
      </w:r>
      <w:r w:rsidR="00182C49" w:rsidRPr="002D510B">
        <w:rPr>
          <w:rFonts w:ascii="Sylfaen" w:hAnsi="Sylfaen" w:cs="Sylfaen"/>
          <w:b/>
          <w:bCs/>
          <w:noProof/>
          <w:sz w:val="22"/>
          <w:szCs w:val="22"/>
          <w:lang w:val="ka-GE"/>
        </w:rPr>
        <w:t xml:space="preserve"> </w:t>
      </w:r>
      <w:r w:rsidRPr="002D510B">
        <w:rPr>
          <w:rFonts w:ascii="Sylfaen" w:hAnsi="Sylfaen" w:cs="Sylfaen"/>
          <w:b/>
          <w:bCs/>
          <w:noProof/>
          <w:sz w:val="22"/>
          <w:szCs w:val="22"/>
          <w:lang w:val="ka-GE"/>
        </w:rPr>
        <w:t>მლნ ლარი</w:t>
      </w:r>
      <w:r w:rsidR="00EF5A3C" w:rsidRPr="002D510B">
        <w:rPr>
          <w:rFonts w:ascii="Sylfaen" w:hAnsi="Sylfaen" w:cs="Sylfaen"/>
          <w:b/>
          <w:bCs/>
          <w:noProof/>
          <w:sz w:val="22"/>
          <w:szCs w:val="22"/>
          <w:lang w:val="ka-GE"/>
        </w:rPr>
        <w:t xml:space="preserve"> </w:t>
      </w:r>
      <w:r w:rsidR="00DB572F" w:rsidRPr="00DB572F">
        <w:rPr>
          <w:rFonts w:ascii="Sylfaen" w:hAnsi="Sylfaen" w:cs="Sylfaen"/>
          <w:bCs/>
          <w:noProof/>
          <w:sz w:val="22"/>
          <w:szCs w:val="22"/>
          <w:lang w:val="ka-GE"/>
        </w:rPr>
        <w:t>(2</w:t>
      </w:r>
      <w:r w:rsidR="00DB572F">
        <w:rPr>
          <w:rFonts w:ascii="Sylfaen" w:hAnsi="Sylfaen" w:cs="Sylfaen"/>
          <w:bCs/>
          <w:noProof/>
          <w:sz w:val="22"/>
          <w:szCs w:val="22"/>
          <w:lang w:val="ka-GE"/>
        </w:rPr>
        <w:t xml:space="preserve">020 წლის </w:t>
      </w:r>
      <w:r w:rsidR="00EF5A3C" w:rsidRPr="002D510B">
        <w:rPr>
          <w:rFonts w:ascii="Sylfaen" w:hAnsi="Sylfaen" w:cs="Sylfaen"/>
          <w:bCs/>
          <w:noProof/>
          <w:sz w:val="22"/>
          <w:szCs w:val="22"/>
          <w:lang w:val="ka-GE"/>
        </w:rPr>
        <w:t xml:space="preserve">დამტკიცებულ გეგმასთან შედარებით </w:t>
      </w:r>
      <w:r w:rsidR="006C57B5">
        <w:rPr>
          <w:rFonts w:ascii="Sylfaen" w:hAnsi="Sylfaen" w:cs="Sylfaen"/>
          <w:bCs/>
          <w:noProof/>
          <w:sz w:val="22"/>
          <w:szCs w:val="22"/>
          <w:lang w:val="ka-GE"/>
        </w:rPr>
        <w:t>გაზრდილია</w:t>
      </w:r>
      <w:r w:rsidR="00D672B2" w:rsidRPr="002D510B">
        <w:rPr>
          <w:rFonts w:ascii="Sylfaen" w:hAnsi="Sylfaen" w:cs="Sylfaen"/>
          <w:bCs/>
          <w:noProof/>
          <w:sz w:val="22"/>
          <w:szCs w:val="22"/>
          <w:lang w:val="ka-GE"/>
        </w:rPr>
        <w:t xml:space="preserve"> </w:t>
      </w:r>
      <w:r w:rsidR="00EF51EA">
        <w:rPr>
          <w:rFonts w:ascii="Sylfaen" w:hAnsi="Sylfaen" w:cs="Sylfaen"/>
          <w:bCs/>
          <w:noProof/>
          <w:sz w:val="22"/>
          <w:szCs w:val="22"/>
          <w:lang w:val="en-US"/>
        </w:rPr>
        <w:t>966.5</w:t>
      </w:r>
      <w:r w:rsidR="00EF5A3C" w:rsidRPr="002D510B">
        <w:rPr>
          <w:rFonts w:ascii="Sylfaen" w:hAnsi="Sylfaen" w:cs="Sylfaen"/>
          <w:bCs/>
          <w:noProof/>
          <w:sz w:val="22"/>
          <w:szCs w:val="22"/>
          <w:lang w:val="ka-GE"/>
        </w:rPr>
        <w:t xml:space="preserve"> მლნ ლარით</w:t>
      </w:r>
      <w:r w:rsidR="00EF51EA">
        <w:rPr>
          <w:rFonts w:ascii="Sylfaen" w:hAnsi="Sylfaen" w:cs="Sylfaen"/>
          <w:bCs/>
          <w:noProof/>
          <w:sz w:val="22"/>
          <w:szCs w:val="22"/>
          <w:lang w:val="en-GB"/>
        </w:rPr>
        <w:t xml:space="preserve">, </w:t>
      </w:r>
      <w:r w:rsidR="00EF51EA">
        <w:rPr>
          <w:rFonts w:ascii="Sylfaen" w:hAnsi="Sylfaen" w:cs="Sylfaen"/>
          <w:bCs/>
          <w:noProof/>
          <w:sz w:val="22"/>
          <w:szCs w:val="22"/>
          <w:lang w:val="ka-GE"/>
        </w:rPr>
        <w:t>ხოლო ბიუჯეტის წინა წარდგენებთან შედარებით შემცირდა 105.7 მლნ ლარით</w:t>
      </w:r>
      <w:r w:rsidR="00EF5A3C" w:rsidRPr="002D510B">
        <w:rPr>
          <w:rFonts w:ascii="Sylfaen" w:hAnsi="Sylfaen" w:cs="Sylfaen"/>
          <w:bCs/>
          <w:noProof/>
          <w:sz w:val="22"/>
          <w:szCs w:val="22"/>
          <w:lang w:val="ka-GE"/>
        </w:rPr>
        <w:t>)</w:t>
      </w:r>
      <w:r w:rsidR="007877CB" w:rsidRPr="002D510B">
        <w:rPr>
          <w:rFonts w:ascii="Sylfaen" w:hAnsi="Sylfaen" w:cs="Sylfaen"/>
          <w:bCs/>
          <w:noProof/>
          <w:sz w:val="22"/>
          <w:szCs w:val="22"/>
          <w:lang w:val="ka-GE"/>
        </w:rPr>
        <w:t>;</w:t>
      </w:r>
    </w:p>
    <w:p w:rsidR="00D92F9B" w:rsidRPr="00DB572F" w:rsidRDefault="00D92F9B" w:rsidP="00D41B5E">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2D510B">
        <w:rPr>
          <w:rFonts w:ascii="Sylfaen" w:hAnsi="Sylfaen" w:cs="Sylfaen"/>
          <w:b/>
          <w:bCs/>
          <w:noProof/>
          <w:sz w:val="22"/>
          <w:szCs w:val="22"/>
          <w:lang w:val="ka-GE"/>
        </w:rPr>
        <w:t>საგადასახადო შემოსავლები</w:t>
      </w:r>
      <w:r w:rsidR="00D672B2" w:rsidRPr="002D510B">
        <w:rPr>
          <w:rFonts w:ascii="Sylfaen" w:hAnsi="Sylfaen" w:cs="Sylfaen"/>
          <w:bCs/>
          <w:noProof/>
          <w:sz w:val="22"/>
          <w:szCs w:val="22"/>
          <w:lang w:val="ka-GE"/>
        </w:rPr>
        <w:t xml:space="preserve"> შეადგენს </w:t>
      </w:r>
      <w:r w:rsidR="00200E7A">
        <w:rPr>
          <w:rFonts w:ascii="Sylfaen" w:hAnsi="Sylfaen" w:cs="Sylfaen"/>
          <w:bCs/>
          <w:noProof/>
          <w:sz w:val="22"/>
          <w:szCs w:val="22"/>
          <w:lang w:val="ka-GE"/>
        </w:rPr>
        <w:t>10 342.3</w:t>
      </w:r>
      <w:r w:rsidR="00D672B2" w:rsidRPr="002D510B">
        <w:rPr>
          <w:rFonts w:ascii="Sylfaen" w:hAnsi="Sylfaen" w:cs="Sylfaen"/>
          <w:bCs/>
          <w:noProof/>
          <w:sz w:val="22"/>
          <w:szCs w:val="22"/>
          <w:lang w:val="ka-GE"/>
        </w:rPr>
        <w:t xml:space="preserve"> მლნ ლარს, რაც</w:t>
      </w:r>
      <w:r w:rsidRPr="002D510B">
        <w:rPr>
          <w:rFonts w:ascii="Sylfaen" w:hAnsi="Sylfaen" w:cs="Sylfaen"/>
          <w:bCs/>
          <w:noProof/>
          <w:sz w:val="22"/>
          <w:szCs w:val="22"/>
          <w:lang w:val="ka-GE"/>
        </w:rPr>
        <w:t xml:space="preserve"> </w:t>
      </w:r>
      <w:r w:rsidR="00AC1DA6" w:rsidRPr="002D510B">
        <w:rPr>
          <w:rFonts w:ascii="Sylfaen" w:hAnsi="Sylfaen" w:cs="Sylfaen"/>
          <w:bCs/>
          <w:noProof/>
          <w:sz w:val="22"/>
          <w:szCs w:val="22"/>
          <w:lang w:val="ka-GE"/>
        </w:rPr>
        <w:t xml:space="preserve">დამტკიცებულ </w:t>
      </w:r>
      <w:r w:rsidR="00AC1DA6" w:rsidRPr="00DB572F">
        <w:rPr>
          <w:rFonts w:ascii="Sylfaen" w:hAnsi="Sylfaen" w:cs="Sylfaen"/>
          <w:bCs/>
          <w:noProof/>
          <w:sz w:val="22"/>
          <w:szCs w:val="22"/>
          <w:lang w:val="ka-GE"/>
        </w:rPr>
        <w:t xml:space="preserve">გეგმასთან მიმართებაში </w:t>
      </w:r>
      <w:r w:rsidR="002D510B" w:rsidRPr="00DB572F">
        <w:rPr>
          <w:rFonts w:ascii="Sylfaen" w:hAnsi="Sylfaen" w:cs="Sylfaen"/>
          <w:bCs/>
          <w:noProof/>
          <w:sz w:val="22"/>
          <w:szCs w:val="22"/>
          <w:lang w:val="ka-GE"/>
        </w:rPr>
        <w:t>გაზრდილია</w:t>
      </w:r>
      <w:r w:rsidR="00D672B2" w:rsidRPr="00DB572F">
        <w:rPr>
          <w:rFonts w:ascii="Sylfaen" w:hAnsi="Sylfaen" w:cs="Sylfaen"/>
          <w:bCs/>
          <w:noProof/>
          <w:sz w:val="22"/>
          <w:szCs w:val="22"/>
          <w:lang w:val="ka-GE"/>
        </w:rPr>
        <w:t xml:space="preserve"> </w:t>
      </w:r>
      <w:r w:rsidR="00200E7A">
        <w:rPr>
          <w:rFonts w:ascii="Sylfaen" w:hAnsi="Sylfaen" w:cs="Sylfaen"/>
          <w:bCs/>
          <w:noProof/>
          <w:sz w:val="22"/>
          <w:szCs w:val="22"/>
          <w:lang w:val="ka-GE"/>
        </w:rPr>
        <w:t>1 363.3</w:t>
      </w:r>
      <w:r w:rsidR="00D672B2" w:rsidRPr="00DB572F">
        <w:rPr>
          <w:rFonts w:ascii="Sylfaen" w:hAnsi="Sylfaen" w:cs="Sylfaen"/>
          <w:bCs/>
          <w:noProof/>
          <w:sz w:val="22"/>
          <w:szCs w:val="22"/>
          <w:lang w:val="ka-GE"/>
        </w:rPr>
        <w:t xml:space="preserve"> მლნ ლარით,</w:t>
      </w:r>
      <w:r w:rsidR="00200E7A">
        <w:rPr>
          <w:rFonts w:ascii="Sylfaen" w:hAnsi="Sylfaen" w:cs="Sylfaen"/>
          <w:bCs/>
          <w:noProof/>
          <w:sz w:val="22"/>
          <w:szCs w:val="22"/>
          <w:lang w:val="ka-GE"/>
        </w:rPr>
        <w:t xml:space="preserve"> ხოლო ბიუჯეტის წინა წარდგენებთან შედარებით შემცირებულია 107.7 მლნ ლარით.</w:t>
      </w:r>
      <w:r w:rsidR="00D672B2" w:rsidRPr="00DB572F">
        <w:rPr>
          <w:rFonts w:ascii="Sylfaen" w:hAnsi="Sylfaen" w:cs="Sylfaen"/>
          <w:bCs/>
          <w:noProof/>
          <w:sz w:val="22"/>
          <w:szCs w:val="22"/>
          <w:lang w:val="ka-GE"/>
        </w:rPr>
        <w:t xml:space="preserve"> მათ შორის:</w:t>
      </w:r>
    </w:p>
    <w:p w:rsidR="00D92F9B" w:rsidRPr="00DB572F" w:rsidRDefault="00D92F9B"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DB572F">
        <w:rPr>
          <w:rFonts w:ascii="Sylfaen" w:hAnsi="Sylfaen" w:cs="Sylfaen"/>
          <w:b/>
          <w:bCs/>
          <w:noProof/>
          <w:sz w:val="22"/>
          <w:szCs w:val="22"/>
          <w:lang w:val="ka-GE"/>
        </w:rPr>
        <w:t>საშემოსავლო გადასახადის</w:t>
      </w:r>
      <w:r w:rsidRPr="00DB572F">
        <w:rPr>
          <w:rFonts w:ascii="Sylfaen" w:hAnsi="Sylfaen" w:cs="Sylfaen"/>
          <w:bCs/>
          <w:noProof/>
          <w:sz w:val="22"/>
          <w:szCs w:val="22"/>
          <w:lang w:val="ka-GE"/>
        </w:rPr>
        <w:t xml:space="preserve"> საპროგნოზო მაჩვენებელი </w:t>
      </w:r>
      <w:r w:rsidR="00271BEA">
        <w:rPr>
          <w:rFonts w:ascii="Sylfaen" w:hAnsi="Sylfaen" w:cs="Sylfaen"/>
          <w:bCs/>
          <w:noProof/>
          <w:sz w:val="22"/>
          <w:szCs w:val="22"/>
          <w:lang w:val="ka-GE"/>
        </w:rPr>
        <w:t xml:space="preserve">2020 წლის დამტკიცებული ბიუჯეტთან შედარებით </w:t>
      </w:r>
      <w:r w:rsidR="002D510B" w:rsidRPr="00DB572F">
        <w:rPr>
          <w:rFonts w:ascii="Sylfaen" w:hAnsi="Sylfaen" w:cs="Sylfaen"/>
          <w:bCs/>
          <w:noProof/>
          <w:sz w:val="22"/>
          <w:szCs w:val="22"/>
          <w:lang w:val="ka-GE"/>
        </w:rPr>
        <w:t xml:space="preserve">იზრდება </w:t>
      </w:r>
      <w:r w:rsidR="00271BEA">
        <w:rPr>
          <w:rFonts w:ascii="Sylfaen" w:hAnsi="Sylfaen" w:cs="Sylfaen"/>
          <w:bCs/>
          <w:noProof/>
          <w:sz w:val="22"/>
          <w:szCs w:val="22"/>
          <w:lang w:val="ka-GE"/>
        </w:rPr>
        <w:t>325.0</w:t>
      </w:r>
      <w:r w:rsidR="002D510B" w:rsidRPr="00DB572F">
        <w:rPr>
          <w:rFonts w:ascii="Sylfaen" w:hAnsi="Sylfaen" w:cs="Sylfaen"/>
          <w:bCs/>
          <w:noProof/>
          <w:sz w:val="22"/>
          <w:szCs w:val="22"/>
          <w:lang w:val="ka-GE"/>
        </w:rPr>
        <w:t xml:space="preserve"> მლნ ლარით და </w:t>
      </w:r>
      <w:r w:rsidR="003A3780" w:rsidRPr="00DB572F">
        <w:rPr>
          <w:rFonts w:ascii="Sylfaen" w:hAnsi="Sylfaen" w:cs="Sylfaen"/>
          <w:bCs/>
          <w:noProof/>
          <w:sz w:val="22"/>
          <w:szCs w:val="22"/>
          <w:lang w:val="ka-GE"/>
        </w:rPr>
        <w:t xml:space="preserve">განისაზღვრება </w:t>
      </w:r>
      <w:r w:rsidR="00271BEA">
        <w:rPr>
          <w:rFonts w:ascii="Sylfaen" w:hAnsi="Sylfaen" w:cs="Sylfaen"/>
          <w:bCs/>
          <w:noProof/>
          <w:sz w:val="22"/>
          <w:szCs w:val="22"/>
          <w:lang w:val="ka-GE"/>
        </w:rPr>
        <w:t>3 315.0</w:t>
      </w:r>
      <w:r w:rsidR="002D510B" w:rsidRPr="00DB572F">
        <w:rPr>
          <w:rFonts w:ascii="Sylfaen" w:hAnsi="Sylfaen" w:cs="Sylfaen"/>
          <w:bCs/>
          <w:noProof/>
          <w:sz w:val="22"/>
          <w:szCs w:val="22"/>
          <w:lang w:val="ka-GE"/>
        </w:rPr>
        <w:t xml:space="preserve"> </w:t>
      </w:r>
      <w:r w:rsidR="003A3780" w:rsidRPr="00DB572F">
        <w:rPr>
          <w:rFonts w:ascii="Sylfaen" w:hAnsi="Sylfaen" w:cs="Sylfaen"/>
          <w:bCs/>
          <w:noProof/>
          <w:sz w:val="22"/>
          <w:szCs w:val="22"/>
          <w:lang w:val="ka-GE"/>
        </w:rPr>
        <w:t>მლნ ლარით</w:t>
      </w:r>
      <w:r w:rsidR="002D510B" w:rsidRPr="00DB572F">
        <w:rPr>
          <w:rFonts w:ascii="Sylfaen" w:hAnsi="Sylfaen" w:cs="Sylfaen"/>
          <w:bCs/>
          <w:noProof/>
          <w:sz w:val="22"/>
          <w:szCs w:val="22"/>
          <w:lang w:val="ka-GE"/>
        </w:rPr>
        <w:t>;</w:t>
      </w:r>
      <w:r w:rsidR="0074021E" w:rsidRPr="00DB572F">
        <w:rPr>
          <w:rFonts w:ascii="Sylfaen" w:hAnsi="Sylfaen" w:cs="Sylfaen"/>
          <w:bCs/>
          <w:noProof/>
          <w:sz w:val="22"/>
          <w:szCs w:val="22"/>
          <w:lang w:val="ka-GE"/>
        </w:rPr>
        <w:t xml:space="preserve"> </w:t>
      </w:r>
    </w:p>
    <w:p w:rsidR="00D92F9B" w:rsidRPr="00DB572F" w:rsidRDefault="00D92F9B"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DB572F">
        <w:rPr>
          <w:rFonts w:ascii="Sylfaen" w:hAnsi="Sylfaen" w:cs="Sylfaen"/>
          <w:b/>
          <w:bCs/>
          <w:noProof/>
          <w:sz w:val="22"/>
          <w:szCs w:val="22"/>
          <w:lang w:val="ka-GE"/>
        </w:rPr>
        <w:t>მოგების გადასახადის</w:t>
      </w:r>
      <w:r w:rsidRPr="00DB572F">
        <w:rPr>
          <w:rFonts w:ascii="Sylfaen" w:hAnsi="Sylfaen" w:cs="Sylfaen"/>
          <w:bCs/>
          <w:noProof/>
          <w:sz w:val="22"/>
          <w:szCs w:val="22"/>
          <w:lang w:val="ka-GE"/>
        </w:rPr>
        <w:t xml:space="preserve"> საპროგნოზო მაჩვენებელი</w:t>
      </w:r>
      <w:r w:rsidR="00271BEA">
        <w:rPr>
          <w:rFonts w:ascii="Sylfaen" w:hAnsi="Sylfaen" w:cs="Sylfaen"/>
          <w:bCs/>
          <w:noProof/>
          <w:sz w:val="22"/>
          <w:szCs w:val="22"/>
          <w:lang w:val="ka-GE"/>
        </w:rPr>
        <w:t xml:space="preserve"> 2020 წლის დამტკიცებული ბიუჯეტთან შედარებით </w:t>
      </w:r>
      <w:r w:rsidRPr="00DB572F">
        <w:rPr>
          <w:rFonts w:ascii="Sylfaen" w:hAnsi="Sylfaen" w:cs="Sylfaen"/>
          <w:bCs/>
          <w:noProof/>
          <w:sz w:val="22"/>
          <w:szCs w:val="22"/>
          <w:lang w:val="ka-GE"/>
        </w:rPr>
        <w:t xml:space="preserve"> </w:t>
      </w:r>
      <w:r w:rsidR="00DB572F" w:rsidRPr="00DB572F">
        <w:rPr>
          <w:rFonts w:ascii="Sylfaen" w:hAnsi="Sylfaen" w:cs="Sylfaen"/>
          <w:bCs/>
          <w:noProof/>
          <w:sz w:val="22"/>
          <w:szCs w:val="22"/>
          <w:lang w:val="ka-GE"/>
        </w:rPr>
        <w:t xml:space="preserve">იზრდება </w:t>
      </w:r>
      <w:r w:rsidR="00271BEA">
        <w:rPr>
          <w:rFonts w:ascii="Sylfaen" w:hAnsi="Sylfaen" w:cs="Sylfaen"/>
          <w:bCs/>
          <w:noProof/>
          <w:sz w:val="22"/>
          <w:szCs w:val="22"/>
          <w:lang w:val="ka-GE"/>
        </w:rPr>
        <w:t>111.0</w:t>
      </w:r>
      <w:r w:rsidR="00DB572F" w:rsidRPr="00DB572F">
        <w:rPr>
          <w:rFonts w:ascii="Sylfaen" w:hAnsi="Sylfaen" w:cs="Sylfaen"/>
          <w:bCs/>
          <w:noProof/>
          <w:sz w:val="22"/>
          <w:szCs w:val="22"/>
          <w:lang w:val="ka-GE"/>
        </w:rPr>
        <w:t xml:space="preserve"> მლნ ლარით და განისაზღვრება</w:t>
      </w:r>
      <w:r w:rsidRPr="00DB572F">
        <w:rPr>
          <w:rFonts w:ascii="Sylfaen" w:hAnsi="Sylfaen" w:cs="Sylfaen"/>
          <w:bCs/>
          <w:noProof/>
          <w:sz w:val="22"/>
          <w:szCs w:val="22"/>
          <w:lang w:val="ka-GE"/>
        </w:rPr>
        <w:t xml:space="preserve"> </w:t>
      </w:r>
      <w:r w:rsidR="00271BEA">
        <w:rPr>
          <w:rFonts w:ascii="Sylfaen" w:hAnsi="Sylfaen" w:cs="Sylfaen"/>
          <w:bCs/>
          <w:noProof/>
          <w:sz w:val="22"/>
          <w:szCs w:val="22"/>
          <w:lang w:val="ka-GE"/>
        </w:rPr>
        <w:t>951.0</w:t>
      </w:r>
      <w:r w:rsidR="00E14452" w:rsidRPr="00DB572F">
        <w:rPr>
          <w:rFonts w:ascii="Sylfaen" w:hAnsi="Sylfaen" w:cs="Sylfaen"/>
          <w:bCs/>
          <w:noProof/>
          <w:sz w:val="22"/>
          <w:szCs w:val="22"/>
          <w:lang w:val="ka-GE"/>
        </w:rPr>
        <w:t xml:space="preserve"> მლნ ლარი</w:t>
      </w:r>
      <w:r w:rsidR="00DB572F" w:rsidRPr="00DB572F">
        <w:rPr>
          <w:rFonts w:ascii="Sylfaen" w:hAnsi="Sylfaen" w:cs="Sylfaen"/>
          <w:bCs/>
          <w:noProof/>
          <w:sz w:val="22"/>
          <w:szCs w:val="22"/>
          <w:lang w:val="ka-GE"/>
        </w:rPr>
        <w:t>ს ოდენობით;</w:t>
      </w:r>
    </w:p>
    <w:p w:rsidR="00D92F9B" w:rsidRPr="00DB572F" w:rsidRDefault="00D92F9B"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DB572F">
        <w:rPr>
          <w:rFonts w:ascii="Sylfaen" w:hAnsi="Sylfaen" w:cs="Sylfaen"/>
          <w:b/>
          <w:bCs/>
          <w:noProof/>
          <w:sz w:val="22"/>
          <w:szCs w:val="22"/>
          <w:lang w:val="ka-GE"/>
        </w:rPr>
        <w:t>დამატებული ღირებულების გადასახადის</w:t>
      </w:r>
      <w:r w:rsidRPr="00DB572F">
        <w:rPr>
          <w:rFonts w:ascii="Sylfaen" w:hAnsi="Sylfaen" w:cs="Sylfaen"/>
          <w:bCs/>
          <w:noProof/>
          <w:sz w:val="22"/>
          <w:szCs w:val="22"/>
          <w:lang w:val="ka-GE"/>
        </w:rPr>
        <w:t xml:space="preserve"> საპროგნოზო მაჩვენებელი</w:t>
      </w:r>
      <w:r w:rsidR="00DB572F" w:rsidRPr="00DB572F">
        <w:rPr>
          <w:rFonts w:ascii="Sylfaen" w:hAnsi="Sylfaen" w:cs="Sylfaen"/>
          <w:bCs/>
          <w:noProof/>
          <w:sz w:val="22"/>
          <w:szCs w:val="22"/>
          <w:lang w:val="ka-GE"/>
        </w:rPr>
        <w:t xml:space="preserve"> </w:t>
      </w:r>
      <w:r w:rsidR="00271BEA">
        <w:rPr>
          <w:rFonts w:ascii="Sylfaen" w:hAnsi="Sylfaen" w:cs="Sylfaen"/>
          <w:bCs/>
          <w:noProof/>
          <w:sz w:val="22"/>
          <w:szCs w:val="22"/>
          <w:lang w:val="ka-GE"/>
        </w:rPr>
        <w:t xml:space="preserve">2020 წლის დამტკიცებული ბიუჯეტთან შედარებით </w:t>
      </w:r>
      <w:r w:rsidR="00DB572F" w:rsidRPr="00DB572F">
        <w:rPr>
          <w:rFonts w:ascii="Sylfaen" w:hAnsi="Sylfaen" w:cs="Sylfaen"/>
          <w:bCs/>
          <w:noProof/>
          <w:sz w:val="22"/>
          <w:szCs w:val="22"/>
          <w:lang w:val="ka-GE"/>
        </w:rPr>
        <w:t>იზრდება 592.9 მლნ ლარით და</w:t>
      </w:r>
      <w:r w:rsidRPr="00DB572F">
        <w:rPr>
          <w:rFonts w:ascii="Sylfaen" w:hAnsi="Sylfaen" w:cs="Sylfaen"/>
          <w:bCs/>
          <w:noProof/>
          <w:sz w:val="22"/>
          <w:szCs w:val="22"/>
          <w:lang w:val="ka-GE"/>
        </w:rPr>
        <w:t xml:space="preserve"> განისაზღვრ</w:t>
      </w:r>
      <w:r w:rsidR="00DB572F" w:rsidRPr="00DB572F">
        <w:rPr>
          <w:rFonts w:ascii="Sylfaen" w:hAnsi="Sylfaen" w:cs="Sylfaen"/>
          <w:bCs/>
          <w:noProof/>
          <w:sz w:val="22"/>
          <w:szCs w:val="22"/>
          <w:lang w:val="ka-GE"/>
        </w:rPr>
        <w:t>ება 4</w:t>
      </w:r>
      <w:r w:rsidR="00E14452" w:rsidRPr="00DB572F">
        <w:rPr>
          <w:rFonts w:ascii="Sylfaen" w:hAnsi="Sylfaen" w:cs="Sylfaen"/>
          <w:bCs/>
          <w:noProof/>
          <w:sz w:val="22"/>
          <w:szCs w:val="22"/>
          <w:lang w:val="ka-GE"/>
        </w:rPr>
        <w:t> </w:t>
      </w:r>
      <w:r w:rsidR="00DB572F" w:rsidRPr="00DB572F">
        <w:rPr>
          <w:rFonts w:ascii="Sylfaen" w:hAnsi="Sylfaen" w:cs="Sylfaen"/>
          <w:bCs/>
          <w:noProof/>
          <w:sz w:val="22"/>
          <w:szCs w:val="22"/>
          <w:lang w:val="ka-GE"/>
        </w:rPr>
        <w:t>347.3 მლნ ლარის ოდენობით;</w:t>
      </w:r>
    </w:p>
    <w:p w:rsidR="00D92F9B" w:rsidRPr="00DB572F" w:rsidRDefault="00D92F9B"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DB572F">
        <w:rPr>
          <w:rFonts w:ascii="Sylfaen" w:hAnsi="Sylfaen" w:cs="Sylfaen"/>
          <w:b/>
          <w:bCs/>
          <w:noProof/>
          <w:sz w:val="22"/>
          <w:szCs w:val="22"/>
          <w:lang w:val="ka-GE"/>
        </w:rPr>
        <w:lastRenderedPageBreak/>
        <w:t>აქციზის</w:t>
      </w:r>
      <w:r w:rsidRPr="00DB572F">
        <w:rPr>
          <w:rFonts w:ascii="Sylfaen" w:hAnsi="Sylfaen" w:cs="Sylfaen"/>
          <w:bCs/>
          <w:noProof/>
          <w:sz w:val="22"/>
          <w:szCs w:val="22"/>
          <w:lang w:val="ka-GE"/>
        </w:rPr>
        <w:t xml:space="preserve"> საპროგნოზო მაჩვენებელი </w:t>
      </w:r>
      <w:r w:rsidR="00271BEA">
        <w:rPr>
          <w:rFonts w:ascii="Sylfaen" w:hAnsi="Sylfaen" w:cs="Sylfaen"/>
          <w:bCs/>
          <w:noProof/>
          <w:sz w:val="22"/>
          <w:szCs w:val="22"/>
          <w:lang w:val="ka-GE"/>
        </w:rPr>
        <w:t xml:space="preserve">2020 წლის დამტკიცებული ბიუჯეტთან შედარებით </w:t>
      </w:r>
      <w:r w:rsidR="00DB572F" w:rsidRPr="00DB572F">
        <w:rPr>
          <w:rFonts w:ascii="Sylfaen" w:hAnsi="Sylfaen" w:cs="Sylfaen"/>
          <w:bCs/>
          <w:noProof/>
          <w:sz w:val="22"/>
          <w:szCs w:val="22"/>
          <w:lang w:val="ka-GE"/>
        </w:rPr>
        <w:t>იზრდება 2</w:t>
      </w:r>
      <w:r w:rsidR="00271BEA">
        <w:rPr>
          <w:rFonts w:ascii="Sylfaen" w:hAnsi="Sylfaen" w:cs="Sylfaen"/>
          <w:bCs/>
          <w:noProof/>
          <w:sz w:val="22"/>
          <w:szCs w:val="22"/>
          <w:lang w:val="ka-GE"/>
        </w:rPr>
        <w:t>5</w:t>
      </w:r>
      <w:r w:rsidR="00DB572F" w:rsidRPr="00DB572F">
        <w:rPr>
          <w:rFonts w:ascii="Sylfaen" w:hAnsi="Sylfaen" w:cs="Sylfaen"/>
          <w:bCs/>
          <w:noProof/>
          <w:sz w:val="22"/>
          <w:szCs w:val="22"/>
          <w:lang w:val="ka-GE"/>
        </w:rPr>
        <w:t>7.0 მლნ ლარით და განისაზღვრება</w:t>
      </w:r>
      <w:r w:rsidR="005C2651" w:rsidRPr="00DB572F">
        <w:rPr>
          <w:rFonts w:ascii="Sylfaen" w:hAnsi="Sylfaen" w:cs="Sylfaen"/>
          <w:bCs/>
          <w:noProof/>
          <w:sz w:val="22"/>
          <w:szCs w:val="22"/>
          <w:lang w:val="en-US"/>
        </w:rPr>
        <w:t xml:space="preserve"> 1</w:t>
      </w:r>
      <w:r w:rsidR="00DB572F" w:rsidRPr="00DB572F">
        <w:rPr>
          <w:rFonts w:ascii="Sylfaen" w:hAnsi="Sylfaen" w:cs="Sylfaen"/>
          <w:bCs/>
          <w:noProof/>
          <w:sz w:val="22"/>
          <w:szCs w:val="22"/>
          <w:lang w:val="en-US"/>
        </w:rPr>
        <w:t xml:space="preserve"> 5</w:t>
      </w:r>
      <w:r w:rsidR="00271BEA">
        <w:rPr>
          <w:rFonts w:ascii="Sylfaen" w:hAnsi="Sylfaen" w:cs="Sylfaen"/>
          <w:bCs/>
          <w:noProof/>
          <w:sz w:val="22"/>
          <w:szCs w:val="22"/>
          <w:lang w:val="ka-GE"/>
        </w:rPr>
        <w:t>8</w:t>
      </w:r>
      <w:r w:rsidR="00DB572F" w:rsidRPr="00DB572F">
        <w:rPr>
          <w:rFonts w:ascii="Sylfaen" w:hAnsi="Sylfaen" w:cs="Sylfaen"/>
          <w:bCs/>
          <w:noProof/>
          <w:sz w:val="22"/>
          <w:szCs w:val="22"/>
          <w:lang w:val="en-US"/>
        </w:rPr>
        <w:t>2</w:t>
      </w:r>
      <w:r w:rsidR="00DB572F" w:rsidRPr="00DB572F">
        <w:rPr>
          <w:rFonts w:ascii="Sylfaen" w:hAnsi="Sylfaen" w:cs="Sylfaen"/>
          <w:bCs/>
          <w:noProof/>
          <w:sz w:val="22"/>
          <w:szCs w:val="22"/>
          <w:lang w:val="ka-GE"/>
        </w:rPr>
        <w:t>.</w:t>
      </w:r>
      <w:r w:rsidR="00E14452" w:rsidRPr="00DB572F">
        <w:rPr>
          <w:rFonts w:ascii="Sylfaen" w:hAnsi="Sylfaen" w:cs="Sylfaen"/>
          <w:bCs/>
          <w:noProof/>
          <w:sz w:val="22"/>
          <w:szCs w:val="22"/>
          <w:lang w:val="ka-GE"/>
        </w:rPr>
        <w:t>0</w:t>
      </w:r>
      <w:r w:rsidRPr="00DB572F">
        <w:rPr>
          <w:rFonts w:ascii="Sylfaen" w:hAnsi="Sylfaen" w:cs="Sylfaen"/>
          <w:bCs/>
          <w:noProof/>
          <w:sz w:val="22"/>
          <w:szCs w:val="22"/>
          <w:lang w:val="ka-GE"/>
        </w:rPr>
        <w:t xml:space="preserve"> მლნ ლარის ოდენობ</w:t>
      </w:r>
      <w:r w:rsidR="00DB572F" w:rsidRPr="00DB572F">
        <w:rPr>
          <w:rFonts w:ascii="Sylfaen" w:hAnsi="Sylfaen" w:cs="Sylfaen"/>
          <w:bCs/>
          <w:noProof/>
          <w:sz w:val="22"/>
          <w:szCs w:val="22"/>
          <w:lang w:val="ka-GE"/>
        </w:rPr>
        <w:t>ით</w:t>
      </w:r>
      <w:r w:rsidR="00E30234" w:rsidRPr="00DB572F">
        <w:rPr>
          <w:rFonts w:ascii="Sylfaen" w:hAnsi="Sylfaen" w:cs="Sylfaen"/>
          <w:bCs/>
          <w:noProof/>
          <w:sz w:val="22"/>
          <w:szCs w:val="22"/>
          <w:lang w:val="ka-GE"/>
        </w:rPr>
        <w:t>;</w:t>
      </w:r>
    </w:p>
    <w:p w:rsidR="00E14452" w:rsidRPr="00DB572F" w:rsidRDefault="00D92F9B"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DB572F">
        <w:rPr>
          <w:rFonts w:ascii="Sylfaen" w:hAnsi="Sylfaen" w:cs="Sylfaen"/>
          <w:b/>
          <w:bCs/>
          <w:noProof/>
          <w:sz w:val="22"/>
          <w:szCs w:val="22"/>
          <w:lang w:val="ka-GE"/>
        </w:rPr>
        <w:t xml:space="preserve">იმპორტის  </w:t>
      </w:r>
      <w:r w:rsidRPr="00DB572F">
        <w:rPr>
          <w:rFonts w:ascii="Sylfaen" w:hAnsi="Sylfaen" w:cs="Sylfaen"/>
          <w:bCs/>
          <w:noProof/>
          <w:sz w:val="22"/>
          <w:szCs w:val="22"/>
          <w:lang w:val="ka-GE"/>
        </w:rPr>
        <w:t>გადასახადის  საპრო</w:t>
      </w:r>
      <w:r w:rsidR="00FF2E2C" w:rsidRPr="00DB572F">
        <w:rPr>
          <w:rFonts w:ascii="Sylfaen" w:hAnsi="Sylfaen" w:cs="Sylfaen"/>
          <w:bCs/>
          <w:noProof/>
          <w:sz w:val="22"/>
          <w:szCs w:val="22"/>
          <w:lang w:val="ka-GE"/>
        </w:rPr>
        <w:t>გნოზო მაჩვენებელი</w:t>
      </w:r>
      <w:r w:rsidR="00271BEA">
        <w:rPr>
          <w:rFonts w:ascii="Sylfaen" w:hAnsi="Sylfaen" w:cs="Sylfaen"/>
          <w:bCs/>
          <w:noProof/>
          <w:sz w:val="22"/>
          <w:szCs w:val="22"/>
          <w:lang w:val="ka-GE"/>
        </w:rPr>
        <w:t xml:space="preserve"> </w:t>
      </w:r>
      <w:r w:rsidR="00FF2E2C" w:rsidRPr="00DB572F">
        <w:rPr>
          <w:rFonts w:ascii="Sylfaen" w:hAnsi="Sylfaen" w:cs="Sylfaen"/>
          <w:bCs/>
          <w:noProof/>
          <w:sz w:val="22"/>
          <w:szCs w:val="22"/>
          <w:lang w:val="ka-GE"/>
        </w:rPr>
        <w:t xml:space="preserve"> განისაზღვრა </w:t>
      </w:r>
      <w:r w:rsidR="003A3780" w:rsidRPr="00DB572F">
        <w:rPr>
          <w:rFonts w:ascii="Sylfaen" w:hAnsi="Sylfaen" w:cs="Sylfaen"/>
          <w:bCs/>
          <w:noProof/>
          <w:sz w:val="22"/>
          <w:szCs w:val="22"/>
          <w:lang w:val="ka-GE"/>
        </w:rPr>
        <w:t>7</w:t>
      </w:r>
      <w:r w:rsidR="00271BEA">
        <w:rPr>
          <w:rFonts w:ascii="Sylfaen" w:hAnsi="Sylfaen" w:cs="Sylfaen"/>
          <w:bCs/>
          <w:noProof/>
          <w:sz w:val="22"/>
          <w:szCs w:val="22"/>
          <w:lang w:val="ka-GE"/>
        </w:rPr>
        <w:t>7</w:t>
      </w:r>
      <w:r w:rsidR="00E14452" w:rsidRPr="00DB572F">
        <w:rPr>
          <w:rFonts w:ascii="Sylfaen" w:hAnsi="Sylfaen" w:cs="Sylfaen"/>
          <w:bCs/>
          <w:noProof/>
          <w:sz w:val="22"/>
          <w:szCs w:val="22"/>
          <w:lang w:val="ka-GE"/>
        </w:rPr>
        <w:t>.0 მლნ ლარით (</w:t>
      </w:r>
      <w:r w:rsidR="00DB572F" w:rsidRPr="00DB572F">
        <w:rPr>
          <w:rFonts w:ascii="Sylfaen" w:hAnsi="Sylfaen" w:cs="Sylfaen"/>
          <w:bCs/>
          <w:noProof/>
          <w:sz w:val="22"/>
          <w:szCs w:val="22"/>
          <w:lang w:val="ka-GE"/>
        </w:rPr>
        <w:t>იზრდება</w:t>
      </w:r>
      <w:r w:rsidR="00E14452" w:rsidRPr="00DB572F">
        <w:rPr>
          <w:rFonts w:ascii="Sylfaen" w:hAnsi="Sylfaen" w:cs="Sylfaen"/>
          <w:bCs/>
          <w:noProof/>
          <w:sz w:val="22"/>
          <w:szCs w:val="22"/>
          <w:lang w:val="ka-GE"/>
        </w:rPr>
        <w:t xml:space="preserve"> </w:t>
      </w:r>
      <w:r w:rsidR="00271BEA">
        <w:rPr>
          <w:rFonts w:ascii="Sylfaen" w:hAnsi="Sylfaen" w:cs="Sylfaen"/>
          <w:bCs/>
          <w:noProof/>
          <w:sz w:val="22"/>
          <w:szCs w:val="22"/>
          <w:lang w:val="ka-GE"/>
        </w:rPr>
        <w:t>7</w:t>
      </w:r>
      <w:r w:rsidR="00DB572F" w:rsidRPr="00DB572F">
        <w:rPr>
          <w:rFonts w:ascii="Sylfaen" w:hAnsi="Sylfaen" w:cs="Sylfaen"/>
          <w:bCs/>
          <w:noProof/>
          <w:sz w:val="22"/>
          <w:szCs w:val="22"/>
          <w:lang w:val="ka-GE"/>
        </w:rPr>
        <w:t>.</w:t>
      </w:r>
      <w:r w:rsidR="00E14452" w:rsidRPr="00DB572F">
        <w:rPr>
          <w:rFonts w:ascii="Sylfaen" w:hAnsi="Sylfaen" w:cs="Sylfaen"/>
          <w:bCs/>
          <w:noProof/>
          <w:sz w:val="22"/>
          <w:szCs w:val="22"/>
          <w:lang w:val="ka-GE"/>
        </w:rPr>
        <w:t>0 მლნ ლარით);</w:t>
      </w:r>
    </w:p>
    <w:p w:rsidR="00D92F9B" w:rsidRPr="0078465C" w:rsidRDefault="00D92F9B"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78465C">
        <w:rPr>
          <w:rFonts w:ascii="Sylfaen" w:hAnsi="Sylfaen" w:cs="Sylfaen"/>
          <w:b/>
          <w:bCs/>
          <w:noProof/>
          <w:sz w:val="22"/>
          <w:szCs w:val="22"/>
          <w:lang w:val="ka-GE"/>
        </w:rPr>
        <w:t xml:space="preserve">სხვა გადასახადის </w:t>
      </w:r>
      <w:r w:rsidRPr="0078465C">
        <w:rPr>
          <w:rFonts w:ascii="Sylfaen" w:hAnsi="Sylfaen" w:cs="Sylfaen"/>
          <w:bCs/>
          <w:noProof/>
          <w:sz w:val="22"/>
          <w:szCs w:val="22"/>
          <w:lang w:val="ka-GE"/>
        </w:rPr>
        <w:t>საპროგნოზო მაჩვენებელი</w:t>
      </w:r>
      <w:r w:rsidR="00DB572F" w:rsidRPr="0078465C">
        <w:rPr>
          <w:rFonts w:ascii="Sylfaen" w:hAnsi="Sylfaen" w:cs="Sylfaen"/>
          <w:bCs/>
          <w:noProof/>
          <w:sz w:val="22"/>
          <w:szCs w:val="22"/>
          <w:lang w:val="ka-GE"/>
        </w:rPr>
        <w:t xml:space="preserve"> განისაზღვრება </w:t>
      </w:r>
      <w:r w:rsidR="00271BEA">
        <w:rPr>
          <w:rFonts w:ascii="Sylfaen" w:hAnsi="Sylfaen" w:cs="Sylfaen"/>
          <w:bCs/>
          <w:noProof/>
          <w:sz w:val="22"/>
          <w:szCs w:val="22"/>
          <w:lang w:val="ka-GE"/>
        </w:rPr>
        <w:t>70.0</w:t>
      </w:r>
      <w:r w:rsidR="00DB572F" w:rsidRPr="0078465C">
        <w:rPr>
          <w:rFonts w:ascii="Sylfaen" w:hAnsi="Sylfaen" w:cs="Sylfaen"/>
          <w:bCs/>
          <w:noProof/>
          <w:sz w:val="22"/>
          <w:szCs w:val="22"/>
          <w:lang w:val="ka-GE"/>
        </w:rPr>
        <w:t xml:space="preserve"> მლნ ლარის ოდენობით.</w:t>
      </w:r>
    </w:p>
    <w:p w:rsidR="00EF5A3C" w:rsidRPr="00F41995" w:rsidRDefault="00EF5A3C"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highlight w:val="yellow"/>
          <w:lang w:val="ka-GE"/>
        </w:rPr>
      </w:pPr>
    </w:p>
    <w:p w:rsidR="00DB572F" w:rsidRPr="00DB572F" w:rsidRDefault="00EF5A3C" w:rsidP="00D41B5E">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DB572F">
        <w:rPr>
          <w:rFonts w:ascii="Sylfaen" w:hAnsi="Sylfaen" w:cs="Sylfaen"/>
          <w:b/>
          <w:bCs/>
          <w:noProof/>
          <w:sz w:val="22"/>
          <w:szCs w:val="22"/>
          <w:lang w:val="ka-GE"/>
        </w:rPr>
        <w:t>სხვა შემოსავლების</w:t>
      </w:r>
      <w:r w:rsidR="004A7877" w:rsidRPr="006C57B5">
        <w:rPr>
          <w:rFonts w:ascii="Sylfaen" w:hAnsi="Sylfaen" w:cs="Sylfaen"/>
          <w:b/>
          <w:bCs/>
          <w:noProof/>
          <w:sz w:val="22"/>
          <w:szCs w:val="22"/>
          <w:lang w:val="ka-GE"/>
        </w:rPr>
        <w:t xml:space="preserve"> </w:t>
      </w:r>
      <w:r w:rsidR="004A7877" w:rsidRPr="006C57B5">
        <w:rPr>
          <w:rFonts w:ascii="Sylfaen" w:hAnsi="Sylfaen" w:cs="Sylfaen"/>
          <w:bCs/>
          <w:noProof/>
          <w:sz w:val="22"/>
          <w:szCs w:val="22"/>
          <w:lang w:val="ka-GE"/>
        </w:rPr>
        <w:t>პროგნოზი</w:t>
      </w:r>
      <w:r w:rsidR="00DB572F" w:rsidRPr="006C57B5">
        <w:rPr>
          <w:rFonts w:ascii="Sylfaen" w:hAnsi="Sylfaen" w:cs="Sylfaen"/>
          <w:bCs/>
          <w:noProof/>
          <w:sz w:val="22"/>
          <w:szCs w:val="22"/>
          <w:lang w:val="ka-GE"/>
        </w:rPr>
        <w:t xml:space="preserve"> 2020 წლის დამტკიცებულ გეგმასთან შედარებით</w:t>
      </w:r>
      <w:r w:rsidR="004A7877" w:rsidRPr="006C57B5">
        <w:rPr>
          <w:rFonts w:ascii="Sylfaen" w:hAnsi="Sylfaen" w:cs="Sylfaen"/>
          <w:bCs/>
          <w:noProof/>
          <w:sz w:val="22"/>
          <w:szCs w:val="22"/>
          <w:lang w:val="ka-GE"/>
        </w:rPr>
        <w:t xml:space="preserve"> </w:t>
      </w:r>
      <w:r w:rsidR="00DB572F" w:rsidRPr="006C57B5">
        <w:rPr>
          <w:rFonts w:ascii="Sylfaen" w:hAnsi="Sylfaen" w:cs="Sylfaen"/>
          <w:bCs/>
          <w:noProof/>
          <w:sz w:val="22"/>
          <w:szCs w:val="22"/>
          <w:lang w:val="ka-GE"/>
        </w:rPr>
        <w:t>მცირდება 12</w:t>
      </w:r>
      <w:r w:rsidR="005C2651" w:rsidRPr="006C57B5">
        <w:rPr>
          <w:rFonts w:ascii="Sylfaen" w:hAnsi="Sylfaen" w:cs="Sylfaen"/>
          <w:bCs/>
          <w:noProof/>
          <w:sz w:val="22"/>
          <w:szCs w:val="22"/>
          <w:lang w:val="ka-GE"/>
        </w:rPr>
        <w:t>5</w:t>
      </w:r>
      <w:r w:rsidR="00DB572F" w:rsidRPr="006C57B5">
        <w:rPr>
          <w:rFonts w:ascii="Sylfaen" w:hAnsi="Sylfaen" w:cs="Sylfaen"/>
          <w:bCs/>
          <w:noProof/>
          <w:sz w:val="22"/>
          <w:szCs w:val="22"/>
          <w:lang w:val="ka-GE"/>
        </w:rPr>
        <w:t>.</w:t>
      </w:r>
      <w:r w:rsidR="0045330F" w:rsidRPr="006C57B5">
        <w:rPr>
          <w:rFonts w:ascii="Sylfaen" w:hAnsi="Sylfaen" w:cs="Sylfaen"/>
          <w:bCs/>
          <w:noProof/>
          <w:sz w:val="22"/>
          <w:szCs w:val="22"/>
          <w:lang w:val="ka-GE"/>
        </w:rPr>
        <w:t>0</w:t>
      </w:r>
      <w:r w:rsidR="004A7877" w:rsidRPr="006C57B5">
        <w:rPr>
          <w:rFonts w:ascii="Sylfaen" w:hAnsi="Sylfaen" w:cs="Sylfaen"/>
          <w:bCs/>
          <w:noProof/>
          <w:sz w:val="22"/>
          <w:szCs w:val="22"/>
          <w:lang w:val="ka-GE"/>
        </w:rPr>
        <w:t xml:space="preserve"> მლნ ლარით და განისაზღვრება </w:t>
      </w:r>
      <w:r w:rsidR="00DB572F" w:rsidRPr="006C57B5">
        <w:rPr>
          <w:rFonts w:ascii="Sylfaen" w:hAnsi="Sylfaen" w:cs="Sylfaen"/>
          <w:bCs/>
          <w:noProof/>
          <w:sz w:val="22"/>
          <w:szCs w:val="22"/>
          <w:lang w:val="ka-GE"/>
        </w:rPr>
        <w:t>550</w:t>
      </w:r>
      <w:r w:rsidR="005C2651" w:rsidRPr="006C57B5">
        <w:rPr>
          <w:rFonts w:ascii="Sylfaen" w:hAnsi="Sylfaen" w:cs="Sylfaen"/>
          <w:bCs/>
          <w:noProof/>
          <w:sz w:val="22"/>
          <w:szCs w:val="22"/>
          <w:lang w:val="ka-GE"/>
        </w:rPr>
        <w:t>.0</w:t>
      </w:r>
      <w:r w:rsidR="00E30234" w:rsidRPr="006C57B5">
        <w:rPr>
          <w:rFonts w:ascii="Sylfaen" w:hAnsi="Sylfaen" w:cs="Sylfaen"/>
          <w:bCs/>
          <w:noProof/>
          <w:sz w:val="22"/>
          <w:szCs w:val="22"/>
          <w:lang w:val="ka-GE"/>
        </w:rPr>
        <w:t xml:space="preserve"> მლნ </w:t>
      </w:r>
      <w:r w:rsidR="004A7877" w:rsidRPr="006C57B5">
        <w:rPr>
          <w:rFonts w:ascii="Sylfaen" w:hAnsi="Sylfaen" w:cs="Sylfaen"/>
          <w:bCs/>
          <w:noProof/>
          <w:sz w:val="22"/>
          <w:szCs w:val="22"/>
          <w:lang w:val="ka-GE"/>
        </w:rPr>
        <w:t>ლარი</w:t>
      </w:r>
      <w:r w:rsidR="0045330F" w:rsidRPr="006C57B5">
        <w:rPr>
          <w:rFonts w:ascii="Sylfaen" w:hAnsi="Sylfaen" w:cs="Sylfaen"/>
          <w:bCs/>
          <w:noProof/>
          <w:sz w:val="22"/>
          <w:szCs w:val="22"/>
          <w:lang w:val="ka-GE"/>
        </w:rPr>
        <w:t>ს ოდენობით.</w:t>
      </w:r>
      <w:r w:rsidR="0045330F" w:rsidRPr="006C57B5">
        <w:rPr>
          <w:rFonts w:ascii="Sylfaen" w:hAnsi="Sylfaen" w:cs="Sylfaen"/>
          <w:b/>
          <w:bCs/>
          <w:noProof/>
          <w:sz w:val="22"/>
          <w:szCs w:val="22"/>
          <w:lang w:val="ka-GE"/>
        </w:rPr>
        <w:t xml:space="preserve"> </w:t>
      </w:r>
    </w:p>
    <w:p w:rsidR="0045330F" w:rsidRPr="001345C6" w:rsidRDefault="00EF5A3C" w:rsidP="00D41B5E">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1345C6">
        <w:rPr>
          <w:rFonts w:ascii="Sylfaen" w:hAnsi="Sylfaen" w:cs="Sylfaen"/>
          <w:b/>
          <w:bCs/>
          <w:noProof/>
          <w:sz w:val="22"/>
          <w:szCs w:val="22"/>
          <w:lang w:val="ka-GE"/>
        </w:rPr>
        <w:t>გრანტების</w:t>
      </w:r>
      <w:r w:rsidR="004A7877" w:rsidRPr="006C57B5">
        <w:rPr>
          <w:rFonts w:ascii="Sylfaen" w:hAnsi="Sylfaen" w:cs="Sylfaen"/>
          <w:b/>
          <w:bCs/>
          <w:noProof/>
          <w:sz w:val="22"/>
          <w:szCs w:val="22"/>
          <w:lang w:val="ka-GE"/>
        </w:rPr>
        <w:t xml:space="preserve"> </w:t>
      </w:r>
      <w:r w:rsidR="004A7877" w:rsidRPr="006C57B5">
        <w:rPr>
          <w:rFonts w:ascii="Sylfaen" w:hAnsi="Sylfaen" w:cs="Sylfaen"/>
          <w:bCs/>
          <w:noProof/>
          <w:sz w:val="22"/>
          <w:szCs w:val="22"/>
          <w:lang w:val="ka-GE"/>
        </w:rPr>
        <w:t>სახით დაგეგმილი მაჩვენებლები</w:t>
      </w:r>
      <w:r w:rsidR="005C2651" w:rsidRPr="006C57B5">
        <w:rPr>
          <w:rFonts w:ascii="Sylfaen" w:hAnsi="Sylfaen" w:cs="Sylfaen"/>
          <w:bCs/>
          <w:noProof/>
          <w:sz w:val="22"/>
          <w:szCs w:val="22"/>
          <w:lang w:val="ka-GE"/>
        </w:rPr>
        <w:t xml:space="preserve"> განისაზღვრება </w:t>
      </w:r>
      <w:r w:rsidR="00E47E7D">
        <w:rPr>
          <w:rFonts w:ascii="Sylfaen" w:hAnsi="Sylfaen" w:cs="Sylfaen"/>
          <w:bCs/>
          <w:noProof/>
          <w:sz w:val="22"/>
          <w:szCs w:val="22"/>
          <w:lang w:val="ka-GE"/>
        </w:rPr>
        <w:t>286,9</w:t>
      </w:r>
      <w:r w:rsidR="005C2651" w:rsidRPr="006C57B5">
        <w:rPr>
          <w:rFonts w:ascii="Sylfaen" w:hAnsi="Sylfaen" w:cs="Sylfaen"/>
          <w:bCs/>
          <w:noProof/>
          <w:sz w:val="22"/>
          <w:szCs w:val="22"/>
          <w:lang w:val="ka-GE"/>
        </w:rPr>
        <w:t xml:space="preserve"> მლნ ლარით</w:t>
      </w:r>
      <w:r w:rsidR="0045330F" w:rsidRPr="006C57B5">
        <w:rPr>
          <w:rFonts w:ascii="Sylfaen" w:hAnsi="Sylfaen" w:cs="Sylfaen"/>
          <w:bCs/>
          <w:noProof/>
          <w:sz w:val="22"/>
          <w:szCs w:val="22"/>
          <w:lang w:val="ka-GE"/>
        </w:rPr>
        <w:t>, მათ შორის:</w:t>
      </w:r>
    </w:p>
    <w:p w:rsidR="004B1548" w:rsidRPr="006C57B5" w:rsidRDefault="0045330F"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C57B5">
        <w:rPr>
          <w:rFonts w:ascii="Sylfaen" w:hAnsi="Sylfaen" w:cs="Sylfaen"/>
          <w:bCs/>
          <w:noProof/>
          <w:sz w:val="22"/>
          <w:szCs w:val="22"/>
          <w:lang w:val="ka-GE"/>
        </w:rPr>
        <w:t>საბიუჯეტო გრანტები</w:t>
      </w:r>
      <w:r w:rsidR="00494D3F" w:rsidRPr="006C57B5">
        <w:rPr>
          <w:rFonts w:ascii="Sylfaen" w:hAnsi="Sylfaen" w:cs="Sylfaen"/>
          <w:bCs/>
          <w:noProof/>
          <w:sz w:val="22"/>
          <w:szCs w:val="22"/>
          <w:lang w:val="ka-GE"/>
        </w:rPr>
        <w:t>ს ფარგლებში</w:t>
      </w:r>
      <w:r w:rsidR="008C2691" w:rsidRPr="006C57B5">
        <w:rPr>
          <w:rFonts w:ascii="Sylfaen" w:hAnsi="Sylfaen" w:cs="Sylfaen"/>
          <w:bCs/>
          <w:noProof/>
          <w:sz w:val="22"/>
          <w:szCs w:val="22"/>
          <w:lang w:val="ka-GE"/>
        </w:rPr>
        <w:t xml:space="preserve"> მი</w:t>
      </w:r>
      <w:r w:rsidR="001345C6" w:rsidRPr="006C57B5">
        <w:rPr>
          <w:rFonts w:ascii="Sylfaen" w:hAnsi="Sylfaen" w:cs="Sylfaen"/>
          <w:bCs/>
          <w:noProof/>
          <w:sz w:val="22"/>
          <w:szCs w:val="22"/>
          <w:lang w:val="ka-GE"/>
        </w:rPr>
        <w:t xml:space="preserve">საღები შემოსავლები შეადგენს </w:t>
      </w:r>
      <w:r w:rsidR="00C36CF0">
        <w:rPr>
          <w:rFonts w:ascii="Sylfaen" w:hAnsi="Sylfaen" w:cs="Sylfaen"/>
          <w:bCs/>
          <w:noProof/>
          <w:sz w:val="22"/>
          <w:szCs w:val="22"/>
          <w:lang w:val="ka-GE"/>
        </w:rPr>
        <w:t>206.9</w:t>
      </w:r>
      <w:r w:rsidR="008C2691" w:rsidRPr="006C57B5">
        <w:rPr>
          <w:rFonts w:ascii="Sylfaen" w:hAnsi="Sylfaen" w:cs="Sylfaen"/>
          <w:bCs/>
          <w:noProof/>
          <w:sz w:val="22"/>
          <w:szCs w:val="22"/>
          <w:lang w:val="ka-GE"/>
        </w:rPr>
        <w:t xml:space="preserve"> მლნ ლარს. </w:t>
      </w:r>
    </w:p>
    <w:p w:rsidR="00AE0E4D" w:rsidRPr="006C57B5" w:rsidRDefault="004B1548"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C57B5">
        <w:rPr>
          <w:rFonts w:ascii="Sylfaen" w:hAnsi="Sylfaen" w:cs="Sylfaen"/>
          <w:bCs/>
          <w:noProof/>
          <w:sz w:val="22"/>
          <w:szCs w:val="22"/>
          <w:lang w:val="ka-GE"/>
        </w:rPr>
        <w:t xml:space="preserve">საინვესტიციო გრანტები შეადგენს </w:t>
      </w:r>
      <w:r w:rsidR="00E47E7D">
        <w:rPr>
          <w:rFonts w:ascii="Sylfaen" w:hAnsi="Sylfaen" w:cs="Sylfaen"/>
          <w:bCs/>
          <w:noProof/>
          <w:sz w:val="22"/>
          <w:szCs w:val="22"/>
          <w:lang w:val="ka-GE"/>
        </w:rPr>
        <w:t>50.0</w:t>
      </w:r>
      <w:r w:rsidRPr="006C57B5">
        <w:rPr>
          <w:rFonts w:ascii="Sylfaen" w:hAnsi="Sylfaen" w:cs="Sylfaen"/>
          <w:bCs/>
          <w:noProof/>
          <w:sz w:val="22"/>
          <w:szCs w:val="22"/>
          <w:lang w:val="ka-GE"/>
        </w:rPr>
        <w:t xml:space="preserve"> მლნ ლარს (იზრდება 1</w:t>
      </w:r>
      <w:r w:rsidR="002C5AA6" w:rsidRPr="006C57B5">
        <w:rPr>
          <w:rFonts w:ascii="Sylfaen" w:hAnsi="Sylfaen" w:cs="Sylfaen"/>
          <w:bCs/>
          <w:noProof/>
          <w:sz w:val="22"/>
          <w:szCs w:val="22"/>
          <w:lang w:val="ka-GE"/>
        </w:rPr>
        <w:t>.</w:t>
      </w:r>
      <w:r w:rsidR="00E47E7D">
        <w:rPr>
          <w:rFonts w:ascii="Sylfaen" w:hAnsi="Sylfaen" w:cs="Sylfaen"/>
          <w:bCs/>
          <w:noProof/>
          <w:sz w:val="22"/>
          <w:szCs w:val="22"/>
          <w:lang w:val="ka-GE"/>
        </w:rPr>
        <w:t>7</w:t>
      </w:r>
      <w:r w:rsidRPr="006C57B5">
        <w:rPr>
          <w:rFonts w:ascii="Sylfaen" w:hAnsi="Sylfaen" w:cs="Sylfaen"/>
          <w:bCs/>
          <w:noProof/>
          <w:sz w:val="22"/>
          <w:szCs w:val="22"/>
          <w:lang w:val="ka-GE"/>
        </w:rPr>
        <w:t xml:space="preserve"> მლნ ლარით);</w:t>
      </w:r>
    </w:p>
    <w:p w:rsidR="004B1548" w:rsidRDefault="004B1548"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C57B5">
        <w:rPr>
          <w:rFonts w:ascii="Sylfaen" w:hAnsi="Sylfaen" w:cs="Sylfaen"/>
          <w:bCs/>
          <w:noProof/>
          <w:sz w:val="22"/>
          <w:szCs w:val="22"/>
          <w:lang w:val="ka-GE"/>
        </w:rPr>
        <w:t>სსიპ-ების მიერ კანონის 35-ე მუხლის შესაბამისად გადმოსარიცხი</w:t>
      </w:r>
      <w:r w:rsidR="002C5AA6" w:rsidRPr="006C57B5">
        <w:rPr>
          <w:rFonts w:ascii="Sylfaen" w:hAnsi="Sylfaen" w:cs="Sylfaen"/>
          <w:bCs/>
          <w:noProof/>
          <w:sz w:val="22"/>
          <w:szCs w:val="22"/>
          <w:lang w:val="ka-GE"/>
        </w:rPr>
        <w:t xml:space="preserve"> თანხები რჩება იგივე და შეადგენს 50.0 მლნ ლარს;</w:t>
      </w:r>
    </w:p>
    <w:p w:rsidR="006C57B5" w:rsidRPr="006C57B5"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lang w:val="ka-GE"/>
        </w:rPr>
      </w:pPr>
    </w:p>
    <w:p w:rsidR="007877CB" w:rsidRPr="008C2691" w:rsidRDefault="00463488" w:rsidP="00D41B5E">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8C2691">
        <w:rPr>
          <w:rFonts w:ascii="Sylfaen" w:hAnsi="Sylfaen" w:cs="Sylfaen"/>
          <w:b/>
          <w:bCs/>
          <w:noProof/>
          <w:sz w:val="22"/>
          <w:szCs w:val="22"/>
          <w:lang w:val="ka-GE"/>
        </w:rPr>
        <w:t>არაფინანსური აქტივების კლების</w:t>
      </w:r>
      <w:r w:rsidRPr="008C2691">
        <w:rPr>
          <w:rFonts w:ascii="Sylfaen" w:hAnsi="Sylfaen" w:cs="Sylfaen"/>
          <w:bCs/>
          <w:noProof/>
          <w:sz w:val="22"/>
          <w:szCs w:val="22"/>
          <w:lang w:val="ka-GE"/>
        </w:rPr>
        <w:t xml:space="preserve"> </w:t>
      </w:r>
      <w:r w:rsidR="00681F3E" w:rsidRPr="008C2691">
        <w:rPr>
          <w:rFonts w:ascii="Sylfaen" w:hAnsi="Sylfaen" w:cs="Sylfaen"/>
          <w:bCs/>
          <w:noProof/>
          <w:sz w:val="22"/>
          <w:szCs w:val="22"/>
          <w:lang w:val="ka-GE"/>
        </w:rPr>
        <w:t>(პრივატიზაცი</w:t>
      </w:r>
      <w:r w:rsidR="009D45CD" w:rsidRPr="008C2691">
        <w:rPr>
          <w:rFonts w:ascii="Sylfaen" w:hAnsi="Sylfaen" w:cs="Sylfaen"/>
          <w:bCs/>
          <w:noProof/>
          <w:sz w:val="22"/>
          <w:szCs w:val="22"/>
          <w:lang w:val="ka-GE"/>
        </w:rPr>
        <w:t>ა</w:t>
      </w:r>
      <w:r w:rsidR="00681F3E" w:rsidRPr="008C2691">
        <w:rPr>
          <w:rFonts w:ascii="Sylfaen" w:hAnsi="Sylfaen" w:cs="Sylfaen"/>
          <w:bCs/>
          <w:noProof/>
          <w:sz w:val="22"/>
          <w:szCs w:val="22"/>
          <w:lang w:val="ka-GE"/>
        </w:rPr>
        <w:t xml:space="preserve">) </w:t>
      </w:r>
      <w:r w:rsidRPr="008C2691">
        <w:rPr>
          <w:rFonts w:ascii="Sylfaen" w:hAnsi="Sylfaen" w:cs="Sylfaen"/>
          <w:bCs/>
          <w:noProof/>
          <w:sz w:val="22"/>
          <w:szCs w:val="22"/>
          <w:lang w:val="ka-GE"/>
        </w:rPr>
        <w:t>სახით მისაღები თანხების გეგმა</w:t>
      </w:r>
      <w:r w:rsidR="00AE0E4D" w:rsidRPr="008C2691">
        <w:rPr>
          <w:rFonts w:ascii="Sylfaen" w:hAnsi="Sylfaen" w:cs="Sylfaen"/>
          <w:bCs/>
          <w:noProof/>
          <w:sz w:val="22"/>
          <w:szCs w:val="22"/>
          <w:lang w:val="ka-GE"/>
        </w:rPr>
        <w:t xml:space="preserve">, </w:t>
      </w:r>
      <w:r w:rsidR="008C2691" w:rsidRPr="008C2691">
        <w:rPr>
          <w:rFonts w:ascii="Sylfaen" w:hAnsi="Sylfaen" w:cs="Sylfaen"/>
          <w:bCs/>
          <w:noProof/>
          <w:sz w:val="22"/>
          <w:szCs w:val="22"/>
          <w:lang w:val="ka-GE"/>
        </w:rPr>
        <w:t>იზრდება 60.0 მლნ ლარით და შე</w:t>
      </w:r>
      <w:r w:rsidR="00681F3E" w:rsidRPr="008C2691">
        <w:rPr>
          <w:rFonts w:ascii="Sylfaen" w:hAnsi="Sylfaen" w:cs="Sylfaen"/>
          <w:bCs/>
          <w:noProof/>
          <w:sz w:val="22"/>
          <w:szCs w:val="22"/>
          <w:lang w:val="ka-GE"/>
        </w:rPr>
        <w:t xml:space="preserve">ადგენს </w:t>
      </w:r>
      <w:r w:rsidR="008C2691" w:rsidRPr="008C2691">
        <w:rPr>
          <w:rFonts w:ascii="Sylfaen" w:hAnsi="Sylfaen" w:cs="Sylfaen"/>
          <w:bCs/>
          <w:noProof/>
          <w:sz w:val="22"/>
          <w:szCs w:val="22"/>
          <w:lang w:val="ka-GE"/>
        </w:rPr>
        <w:t>15</w:t>
      </w:r>
      <w:r w:rsidR="005E2CE2" w:rsidRPr="008C2691">
        <w:rPr>
          <w:rFonts w:ascii="Sylfaen" w:hAnsi="Sylfaen" w:cs="Sylfaen"/>
          <w:bCs/>
          <w:noProof/>
          <w:sz w:val="22"/>
          <w:szCs w:val="22"/>
          <w:lang w:val="ka-GE"/>
        </w:rPr>
        <w:t>0.</w:t>
      </w:r>
      <w:r w:rsidR="00681F3E" w:rsidRPr="008C2691">
        <w:rPr>
          <w:rFonts w:ascii="Sylfaen" w:hAnsi="Sylfaen" w:cs="Sylfaen"/>
          <w:bCs/>
          <w:noProof/>
          <w:sz w:val="22"/>
          <w:szCs w:val="22"/>
          <w:lang w:val="ka-GE"/>
        </w:rPr>
        <w:t>0 მლნ ლარ</w:t>
      </w:r>
      <w:r w:rsidRPr="008C2691">
        <w:rPr>
          <w:rFonts w:ascii="Sylfaen" w:hAnsi="Sylfaen" w:cs="Sylfaen"/>
          <w:bCs/>
          <w:noProof/>
          <w:sz w:val="22"/>
          <w:szCs w:val="22"/>
          <w:lang w:val="ka-GE"/>
        </w:rPr>
        <w:t>ს</w:t>
      </w:r>
      <w:r w:rsidRPr="008C2691">
        <w:rPr>
          <w:rFonts w:ascii="Sylfaen" w:hAnsi="Sylfaen" w:cs="Sylfaen"/>
          <w:b/>
          <w:bCs/>
          <w:noProof/>
          <w:sz w:val="22"/>
          <w:szCs w:val="22"/>
          <w:lang w:val="ka-GE"/>
        </w:rPr>
        <w:t>;</w:t>
      </w:r>
    </w:p>
    <w:p w:rsidR="00C235CB" w:rsidRPr="008C2691" w:rsidRDefault="00463488" w:rsidP="00D41B5E">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8C2691">
        <w:rPr>
          <w:rFonts w:ascii="Sylfaen" w:hAnsi="Sylfaen" w:cs="Sylfaen"/>
          <w:b/>
          <w:bCs/>
          <w:noProof/>
          <w:sz w:val="22"/>
          <w:szCs w:val="22"/>
          <w:lang w:val="ka-GE"/>
        </w:rPr>
        <w:t xml:space="preserve">ფინანსური აქტივების კლების </w:t>
      </w:r>
      <w:r w:rsidR="00681F3E" w:rsidRPr="008C2691">
        <w:rPr>
          <w:rFonts w:ascii="Sylfaen" w:hAnsi="Sylfaen" w:cs="Sylfaen"/>
          <w:bCs/>
          <w:noProof/>
          <w:sz w:val="22"/>
          <w:szCs w:val="22"/>
          <w:lang w:val="ka-GE"/>
        </w:rPr>
        <w:t>(სესხების დაბრუნება)</w:t>
      </w:r>
      <w:r w:rsidR="00681F3E" w:rsidRPr="008C2691">
        <w:rPr>
          <w:rFonts w:ascii="Sylfaen" w:hAnsi="Sylfaen" w:cs="Sylfaen"/>
          <w:b/>
          <w:bCs/>
          <w:noProof/>
          <w:sz w:val="22"/>
          <w:szCs w:val="22"/>
          <w:lang w:val="ka-GE"/>
        </w:rPr>
        <w:t xml:space="preserve"> </w:t>
      </w:r>
      <w:r w:rsidRPr="008C2691">
        <w:rPr>
          <w:rFonts w:ascii="Sylfaen" w:hAnsi="Sylfaen" w:cs="Sylfaen"/>
          <w:bCs/>
          <w:noProof/>
          <w:sz w:val="22"/>
          <w:szCs w:val="22"/>
          <w:lang w:val="ka-GE"/>
        </w:rPr>
        <w:t xml:space="preserve">მაჩვენებელი </w:t>
      </w:r>
      <w:r w:rsidR="0064674C" w:rsidRPr="008C2691">
        <w:rPr>
          <w:rFonts w:ascii="Sylfaen" w:hAnsi="Sylfaen" w:cs="Sylfaen"/>
          <w:bCs/>
          <w:noProof/>
          <w:sz w:val="22"/>
          <w:szCs w:val="22"/>
          <w:lang w:val="ka-GE"/>
        </w:rPr>
        <w:t xml:space="preserve">განისაზღვრება </w:t>
      </w:r>
      <w:r w:rsidR="008C2691" w:rsidRPr="008C2691">
        <w:rPr>
          <w:rFonts w:ascii="Sylfaen" w:hAnsi="Sylfaen" w:cs="Sylfaen"/>
          <w:bCs/>
          <w:noProof/>
          <w:sz w:val="22"/>
          <w:szCs w:val="22"/>
          <w:lang w:val="ka-GE"/>
        </w:rPr>
        <w:t>15</w:t>
      </w:r>
      <w:r w:rsidR="004B1548" w:rsidRPr="008C2691">
        <w:rPr>
          <w:rFonts w:ascii="Sylfaen" w:hAnsi="Sylfaen" w:cs="Sylfaen"/>
          <w:bCs/>
          <w:noProof/>
          <w:sz w:val="22"/>
          <w:szCs w:val="22"/>
          <w:lang w:val="ka-GE"/>
        </w:rPr>
        <w:t>0</w:t>
      </w:r>
      <w:r w:rsidR="00681F3E" w:rsidRPr="008C2691">
        <w:rPr>
          <w:rFonts w:ascii="Sylfaen" w:hAnsi="Sylfaen" w:cs="Sylfaen"/>
          <w:bCs/>
          <w:noProof/>
          <w:sz w:val="22"/>
          <w:szCs w:val="22"/>
          <w:lang w:val="ka-GE"/>
        </w:rPr>
        <w:t>.0 მლნ ლარის ოდენობით</w:t>
      </w:r>
      <w:r w:rsidR="004B1548" w:rsidRPr="008C2691">
        <w:rPr>
          <w:rFonts w:ascii="Sylfaen" w:hAnsi="Sylfaen" w:cs="Sylfaen"/>
          <w:bCs/>
          <w:noProof/>
          <w:sz w:val="22"/>
          <w:szCs w:val="22"/>
          <w:lang w:val="ka-GE"/>
        </w:rPr>
        <w:t xml:space="preserve"> (</w:t>
      </w:r>
      <w:r w:rsidR="008C2691" w:rsidRPr="008C2691">
        <w:rPr>
          <w:rFonts w:ascii="Sylfaen" w:hAnsi="Sylfaen" w:cs="Sylfaen"/>
          <w:bCs/>
          <w:noProof/>
          <w:sz w:val="22"/>
          <w:szCs w:val="22"/>
          <w:lang w:val="ka-GE"/>
        </w:rPr>
        <w:t>იზრდება</w:t>
      </w:r>
      <w:r w:rsidR="004B1548" w:rsidRPr="008C2691">
        <w:rPr>
          <w:rFonts w:ascii="Sylfaen" w:hAnsi="Sylfaen" w:cs="Sylfaen"/>
          <w:bCs/>
          <w:noProof/>
          <w:sz w:val="22"/>
          <w:szCs w:val="22"/>
          <w:lang w:val="ka-GE"/>
        </w:rPr>
        <w:t xml:space="preserve"> </w:t>
      </w:r>
      <w:r w:rsidR="008C2691" w:rsidRPr="008C2691">
        <w:rPr>
          <w:rFonts w:ascii="Sylfaen" w:hAnsi="Sylfaen" w:cs="Sylfaen"/>
          <w:bCs/>
          <w:noProof/>
          <w:sz w:val="22"/>
          <w:szCs w:val="22"/>
          <w:lang w:val="ka-GE"/>
        </w:rPr>
        <w:t>7</w:t>
      </w:r>
      <w:r w:rsidR="004B1548" w:rsidRPr="008C2691">
        <w:rPr>
          <w:rFonts w:ascii="Sylfaen" w:hAnsi="Sylfaen" w:cs="Sylfaen"/>
          <w:bCs/>
          <w:noProof/>
          <w:sz w:val="22"/>
          <w:szCs w:val="22"/>
          <w:lang w:val="ka-GE"/>
        </w:rPr>
        <w:t>0</w:t>
      </w:r>
      <w:r w:rsidR="008C2691" w:rsidRPr="008C2691">
        <w:rPr>
          <w:rFonts w:ascii="Sylfaen" w:hAnsi="Sylfaen" w:cs="Sylfaen"/>
          <w:bCs/>
          <w:noProof/>
          <w:sz w:val="22"/>
          <w:szCs w:val="22"/>
          <w:lang w:val="ka-GE"/>
        </w:rPr>
        <w:t>.</w:t>
      </w:r>
      <w:r w:rsidR="004B1548" w:rsidRPr="008C2691">
        <w:rPr>
          <w:rFonts w:ascii="Sylfaen" w:hAnsi="Sylfaen" w:cs="Sylfaen"/>
          <w:bCs/>
          <w:noProof/>
          <w:sz w:val="22"/>
          <w:szCs w:val="22"/>
          <w:lang w:val="ka-GE"/>
        </w:rPr>
        <w:t>0 მლნ ლარით)</w:t>
      </w:r>
      <w:r w:rsidR="00681F3E" w:rsidRPr="008C2691">
        <w:rPr>
          <w:rFonts w:ascii="Sylfaen" w:hAnsi="Sylfaen" w:cs="Sylfaen"/>
          <w:bCs/>
          <w:noProof/>
          <w:sz w:val="22"/>
          <w:szCs w:val="22"/>
          <w:lang w:val="ka-GE"/>
        </w:rPr>
        <w:t>;</w:t>
      </w:r>
    </w:p>
    <w:p w:rsidR="00463488" w:rsidRPr="008C2691" w:rsidRDefault="00463488" w:rsidP="00D41B5E">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8C2691">
        <w:rPr>
          <w:rFonts w:ascii="Sylfaen" w:hAnsi="Sylfaen" w:cs="Sylfaen"/>
          <w:b/>
          <w:bCs/>
          <w:noProof/>
          <w:sz w:val="22"/>
          <w:szCs w:val="22"/>
          <w:lang w:val="ka-GE"/>
        </w:rPr>
        <w:t>ვალდებულებების ზრდის</w:t>
      </w:r>
      <w:r w:rsidR="004B1548" w:rsidRPr="008C2691">
        <w:rPr>
          <w:rFonts w:ascii="Sylfaen" w:hAnsi="Sylfaen" w:cs="Sylfaen"/>
          <w:bCs/>
          <w:noProof/>
          <w:sz w:val="22"/>
          <w:szCs w:val="22"/>
          <w:lang w:val="ka-GE"/>
        </w:rPr>
        <w:t xml:space="preserve"> სახით მისაღები სახსრები </w:t>
      </w:r>
      <w:r w:rsidRPr="008C2691">
        <w:rPr>
          <w:rFonts w:ascii="Sylfaen" w:hAnsi="Sylfaen" w:cs="Sylfaen"/>
          <w:bCs/>
          <w:noProof/>
          <w:sz w:val="22"/>
          <w:szCs w:val="22"/>
          <w:lang w:val="ka-GE"/>
        </w:rPr>
        <w:t>გან</w:t>
      </w:r>
      <w:r w:rsidR="00184CD5" w:rsidRPr="008C2691">
        <w:rPr>
          <w:rFonts w:ascii="Sylfaen" w:hAnsi="Sylfaen" w:cs="Sylfaen"/>
          <w:bCs/>
          <w:noProof/>
          <w:sz w:val="22"/>
          <w:szCs w:val="22"/>
          <w:lang w:val="ka-GE"/>
        </w:rPr>
        <w:t>ი</w:t>
      </w:r>
      <w:r w:rsidRPr="008C2691">
        <w:rPr>
          <w:rFonts w:ascii="Sylfaen" w:hAnsi="Sylfaen" w:cs="Sylfaen"/>
          <w:bCs/>
          <w:noProof/>
          <w:sz w:val="22"/>
          <w:szCs w:val="22"/>
          <w:lang w:val="ka-GE"/>
        </w:rPr>
        <w:t>საზღვრ</w:t>
      </w:r>
      <w:r w:rsidR="00184CD5" w:rsidRPr="008C2691">
        <w:rPr>
          <w:rFonts w:ascii="Sylfaen" w:hAnsi="Sylfaen" w:cs="Sylfaen"/>
          <w:bCs/>
          <w:noProof/>
          <w:sz w:val="22"/>
          <w:szCs w:val="22"/>
          <w:lang w:val="ka-GE"/>
        </w:rPr>
        <w:t>ება</w:t>
      </w:r>
      <w:r w:rsidRPr="008C2691">
        <w:rPr>
          <w:rFonts w:ascii="Sylfaen" w:hAnsi="Sylfaen" w:cs="Sylfaen"/>
          <w:bCs/>
          <w:noProof/>
          <w:sz w:val="22"/>
          <w:szCs w:val="22"/>
          <w:lang w:val="ka-GE"/>
        </w:rPr>
        <w:t xml:space="preserve"> </w:t>
      </w:r>
      <w:r w:rsidR="00C36CF0">
        <w:rPr>
          <w:rFonts w:ascii="Sylfaen" w:hAnsi="Sylfaen" w:cs="Sylfaen"/>
          <w:bCs/>
          <w:noProof/>
          <w:sz w:val="22"/>
          <w:szCs w:val="22"/>
          <w:lang w:val="ka-GE"/>
        </w:rPr>
        <w:t>5 278.9</w:t>
      </w:r>
      <w:r w:rsidR="008C2691" w:rsidRPr="008C2691">
        <w:rPr>
          <w:rFonts w:ascii="Sylfaen" w:hAnsi="Sylfaen" w:cs="Sylfaen"/>
          <w:bCs/>
          <w:noProof/>
          <w:sz w:val="22"/>
          <w:szCs w:val="22"/>
          <w:lang w:val="ka-GE"/>
        </w:rPr>
        <w:t xml:space="preserve"> მლნ ლარის ოდენობით მათ შო</w:t>
      </w:r>
      <w:r w:rsidRPr="008C2691">
        <w:rPr>
          <w:rFonts w:ascii="Sylfaen" w:hAnsi="Sylfaen" w:cs="Sylfaen"/>
          <w:bCs/>
          <w:noProof/>
          <w:sz w:val="22"/>
          <w:szCs w:val="22"/>
          <w:lang w:val="ka-GE"/>
        </w:rPr>
        <w:t>რის:</w:t>
      </w:r>
    </w:p>
    <w:p w:rsidR="00463488" w:rsidRPr="008C2691" w:rsidRDefault="004B1548" w:rsidP="00D41B5E">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8C2691">
        <w:rPr>
          <w:rFonts w:ascii="Sylfaen" w:hAnsi="Sylfaen" w:cs="Sylfaen"/>
          <w:bCs/>
          <w:noProof/>
          <w:sz w:val="22"/>
          <w:szCs w:val="22"/>
          <w:lang w:val="ka-GE"/>
        </w:rPr>
        <w:t>საინვ</w:t>
      </w:r>
      <w:r w:rsidR="001345C6">
        <w:rPr>
          <w:rFonts w:ascii="Sylfaen" w:hAnsi="Sylfaen" w:cs="Sylfaen"/>
          <w:bCs/>
          <w:noProof/>
          <w:sz w:val="22"/>
          <w:szCs w:val="22"/>
          <w:lang w:val="ka-GE"/>
        </w:rPr>
        <w:t xml:space="preserve">ესტიციო კრედიტების მაჩვენებელი </w:t>
      </w:r>
      <w:r w:rsidRPr="008C2691">
        <w:rPr>
          <w:rFonts w:ascii="Sylfaen" w:hAnsi="Sylfaen" w:cs="Sylfaen"/>
          <w:bCs/>
          <w:noProof/>
          <w:sz w:val="22"/>
          <w:szCs w:val="22"/>
          <w:lang w:val="ka-GE"/>
        </w:rPr>
        <w:t xml:space="preserve">შეადგენს </w:t>
      </w:r>
      <w:r w:rsidR="00C36CF0">
        <w:rPr>
          <w:rFonts w:ascii="Sylfaen" w:hAnsi="Sylfaen" w:cs="Sylfaen"/>
          <w:bCs/>
          <w:noProof/>
          <w:sz w:val="22"/>
          <w:szCs w:val="22"/>
          <w:lang w:val="ka-GE"/>
        </w:rPr>
        <w:t>1 450.9</w:t>
      </w:r>
      <w:r w:rsidR="008C2691" w:rsidRPr="008C2691">
        <w:rPr>
          <w:rFonts w:ascii="Sylfaen" w:hAnsi="Sylfaen" w:cs="Sylfaen"/>
          <w:bCs/>
          <w:noProof/>
          <w:sz w:val="22"/>
          <w:szCs w:val="22"/>
          <w:lang w:val="ka-GE"/>
        </w:rPr>
        <w:t xml:space="preserve"> </w:t>
      </w:r>
      <w:r w:rsidRPr="008C2691">
        <w:rPr>
          <w:rFonts w:ascii="Sylfaen" w:hAnsi="Sylfaen" w:cs="Sylfaen"/>
          <w:bCs/>
          <w:noProof/>
          <w:sz w:val="22"/>
          <w:szCs w:val="22"/>
          <w:lang w:val="ka-GE"/>
        </w:rPr>
        <w:t>მლნ ლარს</w:t>
      </w:r>
      <w:r w:rsidR="00494D3F" w:rsidRPr="008C2691">
        <w:rPr>
          <w:rFonts w:ascii="Sylfaen" w:hAnsi="Sylfaen" w:cs="Sylfaen"/>
          <w:bCs/>
          <w:noProof/>
          <w:sz w:val="22"/>
          <w:szCs w:val="22"/>
          <w:lang w:val="ka-GE"/>
        </w:rPr>
        <w:t>;</w:t>
      </w:r>
    </w:p>
    <w:p w:rsidR="00AE0E4D" w:rsidRDefault="00463488" w:rsidP="00D41B5E">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2F2E62">
        <w:rPr>
          <w:rFonts w:ascii="Sylfaen" w:hAnsi="Sylfaen" w:cs="Sylfaen"/>
          <w:bCs/>
          <w:noProof/>
          <w:sz w:val="22"/>
          <w:szCs w:val="22"/>
          <w:lang w:val="ka-GE"/>
        </w:rPr>
        <w:t xml:space="preserve">საბიუჯეტო </w:t>
      </w:r>
      <w:r w:rsidR="00494D3F" w:rsidRPr="002F2E62">
        <w:rPr>
          <w:rFonts w:ascii="Sylfaen" w:hAnsi="Sylfaen" w:cs="Sylfaen"/>
          <w:bCs/>
          <w:noProof/>
          <w:sz w:val="22"/>
          <w:szCs w:val="22"/>
          <w:lang w:val="ka-GE"/>
        </w:rPr>
        <w:t>დახმარების სახით მისა</w:t>
      </w:r>
      <w:r w:rsidR="007E47D3" w:rsidRPr="002F2E62">
        <w:rPr>
          <w:rFonts w:ascii="Sylfaen" w:hAnsi="Sylfaen" w:cs="Sylfaen"/>
          <w:bCs/>
          <w:noProof/>
          <w:sz w:val="22"/>
          <w:szCs w:val="22"/>
          <w:lang w:val="ka-GE"/>
        </w:rPr>
        <w:t>ღ</w:t>
      </w:r>
      <w:r w:rsidR="00494D3F" w:rsidRPr="002F2E62">
        <w:rPr>
          <w:rFonts w:ascii="Sylfaen" w:hAnsi="Sylfaen" w:cs="Sylfaen"/>
          <w:bCs/>
          <w:noProof/>
          <w:sz w:val="22"/>
          <w:szCs w:val="22"/>
          <w:lang w:val="ka-GE"/>
        </w:rPr>
        <w:t xml:space="preserve">ები კრედიტების მაჩვენებელი შეადგენს </w:t>
      </w:r>
      <w:r w:rsidR="002E4A58">
        <w:rPr>
          <w:rFonts w:ascii="Sylfaen" w:hAnsi="Sylfaen" w:cs="Sylfaen"/>
          <w:bCs/>
          <w:noProof/>
          <w:sz w:val="22"/>
          <w:szCs w:val="22"/>
          <w:lang w:val="ka-GE"/>
        </w:rPr>
        <w:t xml:space="preserve">             </w:t>
      </w:r>
      <w:r w:rsidR="0094358C">
        <w:rPr>
          <w:rFonts w:ascii="Sylfaen" w:hAnsi="Sylfaen" w:cs="Sylfaen"/>
          <w:bCs/>
          <w:noProof/>
          <w:sz w:val="22"/>
          <w:szCs w:val="22"/>
          <w:lang w:val="ka-GE"/>
        </w:rPr>
        <w:t>2</w:t>
      </w:r>
      <w:r w:rsidR="00C36CF0">
        <w:rPr>
          <w:rFonts w:ascii="Sylfaen" w:hAnsi="Sylfaen" w:cs="Sylfaen"/>
          <w:bCs/>
          <w:noProof/>
          <w:sz w:val="22"/>
          <w:szCs w:val="22"/>
          <w:lang w:val="ka-GE"/>
        </w:rPr>
        <w:t xml:space="preserve"> </w:t>
      </w:r>
      <w:r w:rsidR="0094358C">
        <w:rPr>
          <w:rFonts w:ascii="Sylfaen" w:hAnsi="Sylfaen" w:cs="Sylfaen"/>
          <w:bCs/>
          <w:noProof/>
          <w:sz w:val="22"/>
          <w:szCs w:val="22"/>
          <w:lang w:val="ka-GE"/>
        </w:rPr>
        <w:t>171</w:t>
      </w:r>
      <w:r w:rsidR="00C36CF0">
        <w:rPr>
          <w:rFonts w:ascii="Sylfaen" w:hAnsi="Sylfaen" w:cs="Sylfaen"/>
          <w:bCs/>
          <w:noProof/>
          <w:sz w:val="22"/>
          <w:szCs w:val="22"/>
          <w:lang w:val="ka-GE"/>
        </w:rPr>
        <w:t>.0</w:t>
      </w:r>
      <w:r w:rsidR="00494D3F" w:rsidRPr="002F2E62">
        <w:rPr>
          <w:rFonts w:ascii="Sylfaen" w:hAnsi="Sylfaen" w:cs="Sylfaen"/>
          <w:bCs/>
          <w:noProof/>
          <w:sz w:val="22"/>
          <w:szCs w:val="22"/>
          <w:lang w:val="ka-GE"/>
        </w:rPr>
        <w:t xml:space="preserve"> მლნ ლარს. </w:t>
      </w:r>
    </w:p>
    <w:p w:rsidR="0094358C" w:rsidRDefault="0094358C" w:rsidP="00D41B5E">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 xml:space="preserve">ვალდებულებების ზრდაში ასევე ასახულია 1 657.0 მლნ ლარი, 2021 წელს გადასაფარი ევრობონდებისათვის ახლი </w:t>
      </w:r>
      <w:r w:rsidR="002E4A58">
        <w:rPr>
          <w:rFonts w:ascii="Sylfaen" w:hAnsi="Sylfaen" w:cs="Sylfaen"/>
          <w:bCs/>
          <w:noProof/>
          <w:sz w:val="22"/>
          <w:szCs w:val="22"/>
          <w:lang w:val="ka-GE"/>
        </w:rPr>
        <w:t xml:space="preserve">ევრობონდების </w:t>
      </w:r>
      <w:r>
        <w:rPr>
          <w:rFonts w:ascii="Sylfaen" w:hAnsi="Sylfaen" w:cs="Sylfaen"/>
          <w:bCs/>
          <w:noProof/>
          <w:sz w:val="22"/>
          <w:szCs w:val="22"/>
          <w:lang w:val="ka-GE"/>
        </w:rPr>
        <w:t>გამოშვება.</w:t>
      </w:r>
    </w:p>
    <w:p w:rsidR="006C57B5"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Cs/>
          <w:noProof/>
          <w:sz w:val="22"/>
          <w:szCs w:val="22"/>
          <w:lang w:val="ka-GE"/>
        </w:rPr>
      </w:pPr>
    </w:p>
    <w:p w:rsidR="006C57B5" w:rsidRPr="002F2E62" w:rsidRDefault="006360AD" w:rsidP="006360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ab/>
      </w:r>
      <w:r w:rsidR="006C57B5">
        <w:rPr>
          <w:rFonts w:ascii="Sylfaen" w:hAnsi="Sylfaen" w:cs="Sylfaen"/>
          <w:bCs/>
          <w:noProof/>
          <w:sz w:val="22"/>
          <w:szCs w:val="22"/>
          <w:lang w:val="ka-GE"/>
        </w:rPr>
        <w:t>ამასთან აღსანიშნავია, რომ სახელმწიფო ვალების დაფარვისთვის 2021 წლის ბიუჯეტში გათვალისწინებულია 2</w:t>
      </w:r>
      <w:r w:rsidR="00537C2D">
        <w:rPr>
          <w:rFonts w:ascii="Sylfaen" w:hAnsi="Sylfaen" w:cs="Sylfaen"/>
          <w:bCs/>
          <w:noProof/>
          <w:sz w:val="22"/>
          <w:szCs w:val="22"/>
          <w:lang w:val="ka-GE"/>
        </w:rPr>
        <w:t xml:space="preserve"> </w:t>
      </w:r>
      <w:r w:rsidR="00B77342">
        <w:rPr>
          <w:rFonts w:ascii="Sylfaen" w:hAnsi="Sylfaen" w:cs="Sylfaen"/>
          <w:bCs/>
          <w:noProof/>
          <w:sz w:val="22"/>
          <w:szCs w:val="22"/>
          <w:lang w:val="ka-GE"/>
        </w:rPr>
        <w:t>800</w:t>
      </w:r>
      <w:r w:rsidR="006C57B5">
        <w:rPr>
          <w:rFonts w:ascii="Sylfaen" w:hAnsi="Sylfaen" w:cs="Sylfaen"/>
          <w:bCs/>
          <w:noProof/>
          <w:sz w:val="22"/>
          <w:szCs w:val="22"/>
          <w:lang w:val="ka-GE"/>
        </w:rPr>
        <w:t>,0 მლნ ლარი</w:t>
      </w:r>
      <w:r w:rsidR="00B77342">
        <w:rPr>
          <w:rFonts w:ascii="Sylfaen" w:hAnsi="Sylfaen" w:cs="Sylfaen"/>
          <w:bCs/>
          <w:noProof/>
          <w:sz w:val="22"/>
          <w:szCs w:val="22"/>
          <w:lang w:val="ka-GE"/>
        </w:rPr>
        <w:t xml:space="preserve">. </w:t>
      </w:r>
    </w:p>
    <w:p w:rsidR="00AE0E4D" w:rsidRPr="00F41995" w:rsidRDefault="00AE0E4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highlight w:val="yellow"/>
          <w:lang w:val="ka-GE"/>
        </w:rPr>
      </w:pPr>
    </w:p>
    <w:p w:rsidR="00C235CB" w:rsidRPr="002F2E62" w:rsidRDefault="00C235CB" w:rsidP="00D41B5E">
      <w:pPr>
        <w:pStyle w:val="Heading1"/>
        <w:ind w:firstLine="270"/>
        <w:rPr>
          <w:rFonts w:ascii="Sylfaen" w:hAnsi="Sylfaen" w:cs="Sylfaen"/>
          <w:b/>
          <w:noProof/>
          <w:sz w:val="22"/>
          <w:szCs w:val="22"/>
          <w:lang w:val="ka-GE"/>
        </w:rPr>
      </w:pPr>
      <w:r w:rsidRPr="002F2E62">
        <w:rPr>
          <w:rFonts w:ascii="Sylfaen" w:hAnsi="Sylfaen" w:cs="Sylfaen"/>
          <w:b/>
          <w:noProof/>
          <w:sz w:val="22"/>
          <w:szCs w:val="22"/>
          <w:lang w:val="ka-GE"/>
        </w:rPr>
        <w:t>სახელმწიფო ბიუჯეტის გადასახდელები</w:t>
      </w:r>
      <w:r w:rsidR="0084371B" w:rsidRPr="002F2E62">
        <w:rPr>
          <w:rFonts w:ascii="Sylfaen" w:hAnsi="Sylfaen" w:cs="Sylfaen"/>
          <w:b/>
          <w:noProof/>
          <w:sz w:val="22"/>
          <w:szCs w:val="22"/>
          <w:lang w:val="ka-GE"/>
        </w:rPr>
        <w:t xml:space="preserve"> (ასიგნებები)</w:t>
      </w:r>
    </w:p>
    <w:p w:rsidR="00EF3C3F" w:rsidRPr="002F2E62" w:rsidRDefault="00EF3C3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p>
    <w:p w:rsidR="002D3EB9" w:rsidRPr="002D3EB9" w:rsidRDefault="00BD4719"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Pr>
          <w:rFonts w:ascii="Sylfaen" w:hAnsi="Sylfaen" w:cs="Sylfaen"/>
          <w:noProof/>
          <w:sz w:val="22"/>
          <w:szCs w:val="22"/>
          <w:lang w:val="ka-GE"/>
        </w:rPr>
        <w:tab/>
      </w:r>
      <w:r w:rsidR="006309A8" w:rsidRPr="002F2E62">
        <w:rPr>
          <w:rFonts w:ascii="Sylfaen" w:hAnsi="Sylfaen" w:cs="Sylfaen"/>
          <w:noProof/>
          <w:sz w:val="22"/>
          <w:szCs w:val="22"/>
          <w:lang w:val="ka-GE"/>
        </w:rPr>
        <w:t xml:space="preserve">სახელწიფო ბიუჯეტის ასიგნებების მოცულობა </w:t>
      </w:r>
      <w:r w:rsidR="00BC317C">
        <w:rPr>
          <w:rFonts w:ascii="Sylfaen" w:hAnsi="Sylfaen" w:cs="Sylfaen"/>
          <w:noProof/>
          <w:sz w:val="22"/>
          <w:szCs w:val="22"/>
          <w:lang w:val="ka-GE"/>
        </w:rPr>
        <w:t>2020 წლის დამტკიცებულ გეგმასთან შედარებით</w:t>
      </w:r>
      <w:r w:rsidR="00B77342">
        <w:rPr>
          <w:rFonts w:ascii="Sylfaen" w:hAnsi="Sylfaen" w:cs="Sylfaen"/>
          <w:noProof/>
          <w:sz w:val="22"/>
          <w:szCs w:val="22"/>
          <w:lang w:val="ka-GE"/>
        </w:rPr>
        <w:t>ბ</w:t>
      </w:r>
      <w:r w:rsidR="00BC317C">
        <w:rPr>
          <w:rFonts w:ascii="Sylfaen" w:hAnsi="Sylfaen" w:cs="Sylfaen"/>
          <w:noProof/>
          <w:sz w:val="22"/>
          <w:szCs w:val="22"/>
          <w:lang w:val="ka-GE"/>
        </w:rPr>
        <w:t xml:space="preserve"> </w:t>
      </w:r>
      <w:r w:rsidR="006309A8" w:rsidRPr="002F2E62">
        <w:rPr>
          <w:rFonts w:ascii="Sylfaen" w:hAnsi="Sylfaen" w:cs="Sylfaen"/>
          <w:noProof/>
          <w:sz w:val="22"/>
          <w:szCs w:val="22"/>
          <w:lang w:val="ka-GE"/>
        </w:rPr>
        <w:t xml:space="preserve">იზრდება </w:t>
      </w:r>
      <w:r w:rsidR="00BC317C">
        <w:rPr>
          <w:rFonts w:ascii="Sylfaen" w:hAnsi="Sylfaen" w:cs="Sylfaen"/>
          <w:noProof/>
          <w:sz w:val="22"/>
          <w:szCs w:val="22"/>
          <w:lang w:val="ka-GE"/>
        </w:rPr>
        <w:t>2 460.7</w:t>
      </w:r>
      <w:r w:rsidR="006309A8" w:rsidRPr="002F2E62">
        <w:rPr>
          <w:rFonts w:ascii="Sylfaen" w:hAnsi="Sylfaen" w:cs="Sylfaen"/>
          <w:noProof/>
          <w:sz w:val="22"/>
          <w:szCs w:val="22"/>
          <w:lang w:val="ka-GE"/>
        </w:rPr>
        <w:t xml:space="preserve"> მლნ ლარით და შეადგენს</w:t>
      </w:r>
      <w:r w:rsidR="002518D1">
        <w:rPr>
          <w:rFonts w:ascii="Sylfaen" w:hAnsi="Sylfaen" w:cs="Sylfaen"/>
          <w:noProof/>
          <w:sz w:val="22"/>
          <w:szCs w:val="22"/>
          <w:lang w:val="en-US"/>
        </w:rPr>
        <w:t xml:space="preserve">  </w:t>
      </w:r>
      <w:r w:rsidR="006309A8" w:rsidRPr="002F2E62">
        <w:rPr>
          <w:rFonts w:ascii="Sylfaen" w:hAnsi="Sylfaen" w:cs="Sylfaen"/>
          <w:noProof/>
          <w:sz w:val="22"/>
          <w:szCs w:val="22"/>
          <w:lang w:val="ka-GE"/>
        </w:rPr>
        <w:t xml:space="preserve"> </w:t>
      </w:r>
      <w:r w:rsidR="00BC317C">
        <w:rPr>
          <w:rFonts w:ascii="Sylfaen" w:hAnsi="Sylfaen" w:cs="Sylfaen"/>
          <w:noProof/>
          <w:sz w:val="22"/>
          <w:szCs w:val="22"/>
          <w:lang w:val="ka-GE"/>
        </w:rPr>
        <w:t>18 384.5</w:t>
      </w:r>
      <w:r w:rsidR="00801BEA">
        <w:rPr>
          <w:rFonts w:ascii="Sylfaen" w:hAnsi="Sylfaen" w:cs="Sylfaen"/>
          <w:noProof/>
          <w:sz w:val="22"/>
          <w:szCs w:val="22"/>
          <w:lang w:val="ka-GE"/>
        </w:rPr>
        <w:t xml:space="preserve"> </w:t>
      </w:r>
      <w:r w:rsidR="006309A8" w:rsidRPr="002F2E62">
        <w:rPr>
          <w:rFonts w:ascii="Sylfaen" w:hAnsi="Sylfaen" w:cs="Sylfaen"/>
          <w:noProof/>
          <w:sz w:val="22"/>
          <w:szCs w:val="22"/>
          <w:lang w:val="ka-GE"/>
        </w:rPr>
        <w:t>მლნ ლარს</w:t>
      </w:r>
      <w:r w:rsidR="00BC317C">
        <w:rPr>
          <w:rFonts w:ascii="Sylfaen" w:hAnsi="Sylfaen" w:cs="Sylfaen"/>
          <w:noProof/>
          <w:sz w:val="22"/>
          <w:szCs w:val="22"/>
          <w:lang w:val="ka-GE"/>
        </w:rPr>
        <w:t xml:space="preserve"> (წინა წარდგენებთან </w:t>
      </w:r>
      <w:r w:rsidR="00BC317C" w:rsidRPr="002D3EB9">
        <w:rPr>
          <w:rFonts w:ascii="Sylfaen" w:hAnsi="Sylfaen" w:cs="Sylfaen"/>
          <w:noProof/>
          <w:sz w:val="22"/>
          <w:szCs w:val="22"/>
          <w:lang w:val="ka-GE"/>
        </w:rPr>
        <w:t>შედარებით ასიგნებების მოცულობა იზრდება 1 313.1 მლნ ლარით)</w:t>
      </w:r>
      <w:r w:rsidR="006309A8" w:rsidRPr="002D3EB9">
        <w:rPr>
          <w:rFonts w:ascii="Sylfaen" w:hAnsi="Sylfaen" w:cs="Sylfaen"/>
          <w:noProof/>
          <w:sz w:val="22"/>
          <w:szCs w:val="22"/>
          <w:lang w:val="ka-GE"/>
        </w:rPr>
        <w:t>.</w:t>
      </w:r>
      <w:r w:rsidR="002F2E62" w:rsidRPr="002D3EB9">
        <w:rPr>
          <w:rFonts w:ascii="Sylfaen" w:hAnsi="Sylfaen" w:cs="Sylfaen"/>
          <w:noProof/>
          <w:sz w:val="22"/>
          <w:szCs w:val="22"/>
          <w:lang w:val="ka-GE"/>
        </w:rPr>
        <w:t xml:space="preserve"> ჯამში ხარჯების მოცულობა 2020 წლის დამტკიცებულ ბიუჯეტთან შედარებით </w:t>
      </w:r>
      <w:r w:rsidR="00BC317C" w:rsidRPr="002D3EB9">
        <w:rPr>
          <w:rFonts w:ascii="Sylfaen" w:hAnsi="Sylfaen" w:cs="Sylfaen"/>
          <w:noProof/>
          <w:sz w:val="22"/>
          <w:szCs w:val="22"/>
          <w:lang w:val="ka-GE"/>
        </w:rPr>
        <w:t>იზრდება</w:t>
      </w:r>
      <w:r w:rsidR="002F2E62" w:rsidRPr="002D3EB9">
        <w:rPr>
          <w:rFonts w:ascii="Sylfaen" w:hAnsi="Sylfaen" w:cs="Sylfaen"/>
          <w:noProof/>
          <w:sz w:val="22"/>
          <w:szCs w:val="22"/>
          <w:lang w:val="ka-GE"/>
        </w:rPr>
        <w:t xml:space="preserve"> </w:t>
      </w:r>
      <w:r w:rsidR="00BC317C" w:rsidRPr="002D3EB9">
        <w:rPr>
          <w:rFonts w:ascii="Sylfaen" w:hAnsi="Sylfaen" w:cs="Sylfaen"/>
          <w:noProof/>
          <w:sz w:val="22"/>
          <w:szCs w:val="22"/>
          <w:lang w:val="ka-GE"/>
        </w:rPr>
        <w:t>221.9</w:t>
      </w:r>
      <w:r w:rsidR="002F2E62" w:rsidRPr="002D3EB9">
        <w:rPr>
          <w:rFonts w:ascii="Sylfaen" w:hAnsi="Sylfaen" w:cs="Sylfaen"/>
          <w:noProof/>
          <w:sz w:val="22"/>
          <w:szCs w:val="22"/>
          <w:lang w:val="ka-GE"/>
        </w:rPr>
        <w:t xml:space="preserve"> მლნ ლარით და შეადგენს </w:t>
      </w:r>
      <w:r w:rsidR="00801BEA">
        <w:rPr>
          <w:rFonts w:ascii="Sylfaen" w:hAnsi="Sylfaen" w:cs="Sylfaen"/>
          <w:noProof/>
          <w:sz w:val="22"/>
          <w:szCs w:val="22"/>
          <w:lang w:val="ka-GE"/>
        </w:rPr>
        <w:t xml:space="preserve">       </w:t>
      </w:r>
      <w:r w:rsidR="00BC317C" w:rsidRPr="002D3EB9">
        <w:rPr>
          <w:rFonts w:ascii="Sylfaen" w:hAnsi="Sylfaen" w:cs="Sylfaen"/>
          <w:noProof/>
          <w:sz w:val="22"/>
          <w:szCs w:val="22"/>
          <w:lang w:val="ka-GE"/>
        </w:rPr>
        <w:t>12 778.3</w:t>
      </w:r>
      <w:r w:rsidR="002F2E62" w:rsidRPr="002D3EB9">
        <w:rPr>
          <w:rFonts w:ascii="Sylfaen" w:hAnsi="Sylfaen" w:cs="Sylfaen"/>
          <w:noProof/>
          <w:sz w:val="22"/>
          <w:szCs w:val="22"/>
          <w:lang w:val="ka-GE"/>
        </w:rPr>
        <w:t xml:space="preserve"> მლნ ლარს</w:t>
      </w:r>
      <w:r w:rsidR="00B77342" w:rsidRPr="002D3EB9">
        <w:rPr>
          <w:rFonts w:ascii="Sylfaen" w:hAnsi="Sylfaen" w:cs="Sylfaen"/>
          <w:noProof/>
          <w:sz w:val="22"/>
          <w:szCs w:val="22"/>
          <w:lang w:val="ka-GE"/>
        </w:rPr>
        <w:t xml:space="preserve">, მათ შორის 890 მლნ ლარზე მეტია გათვალისწინებული </w:t>
      </w:r>
      <w:r w:rsidRPr="002D3EB9">
        <w:rPr>
          <w:rFonts w:ascii="Sylfaen" w:hAnsi="Sylfaen" w:cs="Sylfaen"/>
          <w:noProof/>
          <w:sz w:val="22"/>
          <w:szCs w:val="22"/>
          <w:lang w:val="ka-GE"/>
        </w:rPr>
        <w:t xml:space="preserve"> ახალი კორონავირუსის (</w:t>
      </w:r>
      <w:r w:rsidRPr="002D3EB9">
        <w:rPr>
          <w:rFonts w:ascii="Sylfaen" w:hAnsi="Sylfaen" w:cs="Sylfaen"/>
          <w:noProof/>
          <w:sz w:val="22"/>
          <w:szCs w:val="22"/>
          <w:lang w:val="en-US"/>
        </w:rPr>
        <w:t xml:space="preserve">COVID-19) </w:t>
      </w:r>
      <w:r w:rsidRPr="002D3EB9">
        <w:rPr>
          <w:rFonts w:ascii="Sylfaen" w:hAnsi="Sylfaen" w:cs="Sylfaen"/>
          <w:noProof/>
          <w:sz w:val="22"/>
          <w:szCs w:val="22"/>
          <w:lang w:val="ka-GE"/>
        </w:rPr>
        <w:t>პანდემიის და მისგან გამოწვეული კრიზისი საწინააღმდეგო ღონის</w:t>
      </w:r>
      <w:r w:rsidR="00F9780E" w:rsidRPr="002D3EB9">
        <w:rPr>
          <w:rFonts w:ascii="Sylfaen" w:hAnsi="Sylfaen" w:cs="Sylfaen"/>
          <w:noProof/>
          <w:sz w:val="22"/>
          <w:szCs w:val="22"/>
          <w:lang w:val="ka-GE"/>
        </w:rPr>
        <w:t>ძიებების დაფინანსები</w:t>
      </w:r>
      <w:r w:rsidR="00B77342" w:rsidRPr="002D3EB9">
        <w:rPr>
          <w:rFonts w:ascii="Sylfaen" w:hAnsi="Sylfaen" w:cs="Sylfaen"/>
          <w:noProof/>
          <w:sz w:val="22"/>
          <w:szCs w:val="22"/>
          <w:lang w:val="ka-GE"/>
        </w:rPr>
        <w:t xml:space="preserve">სთვის. </w:t>
      </w:r>
      <w:r w:rsidR="00B62B93" w:rsidRPr="002D3EB9">
        <w:rPr>
          <w:rFonts w:ascii="Sylfaen" w:hAnsi="Sylfaen" w:cs="Sylfaen"/>
          <w:noProof/>
          <w:sz w:val="22"/>
          <w:szCs w:val="22"/>
          <w:lang w:val="ka-GE"/>
        </w:rPr>
        <w:t>2021 წლის სახელმწიფო ბიუჯეტის ხარჯვით ნაწილშ</w:t>
      </w:r>
      <w:r w:rsidR="00A60CCB" w:rsidRPr="002D3EB9">
        <w:rPr>
          <w:rFonts w:ascii="Sylfaen" w:hAnsi="Sylfaen" w:cs="Sylfaen"/>
          <w:noProof/>
          <w:sz w:val="22"/>
          <w:szCs w:val="22"/>
          <w:lang w:val="ka-GE"/>
        </w:rPr>
        <w:t>ი</w:t>
      </w:r>
      <w:r w:rsidR="00B62B93" w:rsidRPr="002D3EB9">
        <w:rPr>
          <w:rFonts w:ascii="Sylfaen" w:hAnsi="Sylfaen" w:cs="Sylfaen"/>
          <w:noProof/>
          <w:sz w:val="22"/>
          <w:szCs w:val="22"/>
          <w:lang w:val="ka-GE"/>
        </w:rPr>
        <w:t xml:space="preserve"> ასახულია დამატებითი ხარჯები</w:t>
      </w:r>
      <w:r w:rsidR="00A60CCB" w:rsidRPr="002D3EB9">
        <w:rPr>
          <w:rFonts w:ascii="Sylfaen" w:hAnsi="Sylfaen" w:cs="Sylfaen"/>
          <w:noProof/>
          <w:sz w:val="22"/>
          <w:szCs w:val="22"/>
          <w:lang w:val="ka-GE"/>
        </w:rPr>
        <w:t xml:space="preserve"> ისეთი მიმართულებებით, როგორიცაა სახელმწიფო პენსიის ინდექსაცია და მასწავლებელთა ხელფასების ზრდა კარიერული სქემის შესაბამისად. </w:t>
      </w:r>
      <w:r w:rsidR="002D3EB9">
        <w:rPr>
          <w:rFonts w:ascii="Sylfaen" w:hAnsi="Sylfaen" w:cs="Sylfaen"/>
          <w:noProof/>
          <w:sz w:val="22"/>
          <w:szCs w:val="22"/>
          <w:lang w:val="ka-GE"/>
        </w:rPr>
        <w:t xml:space="preserve">სახელმწიფო ბიუჯეტის წარმოდგენილ ვერსიაში </w:t>
      </w:r>
      <w:r w:rsidR="006360AD">
        <w:rPr>
          <w:rFonts w:ascii="Sylfaen" w:hAnsi="Sylfaen" w:cs="Sylfaen"/>
          <w:noProof/>
          <w:sz w:val="22"/>
          <w:szCs w:val="22"/>
          <w:lang w:val="ka-GE"/>
        </w:rPr>
        <w:t>მხოლოდ ხარჯვით ნაწილში 892.0 მლნ ლარამდე</w:t>
      </w:r>
      <w:r w:rsidR="002D3EB9">
        <w:rPr>
          <w:rFonts w:ascii="Sylfaen" w:hAnsi="Sylfaen" w:cs="Sylfaen"/>
          <w:noProof/>
          <w:sz w:val="22"/>
          <w:szCs w:val="22"/>
          <w:lang w:val="ka-GE"/>
        </w:rPr>
        <w:t xml:space="preserve"> გათვლისწინებულია 2021 წელს </w:t>
      </w:r>
      <w:r w:rsidR="002D3EB9">
        <w:rPr>
          <w:rFonts w:ascii="Sylfaen" w:hAnsi="Sylfaen" w:cs="Sylfaen"/>
          <w:noProof/>
          <w:sz w:val="22"/>
          <w:szCs w:val="22"/>
          <w:lang w:val="en-US"/>
        </w:rPr>
        <w:t>COVID-19-</w:t>
      </w:r>
      <w:r w:rsidR="006360AD">
        <w:rPr>
          <w:rFonts w:ascii="Sylfaen" w:hAnsi="Sylfaen" w:cs="Sylfaen"/>
          <w:noProof/>
          <w:sz w:val="22"/>
          <w:szCs w:val="22"/>
          <w:lang w:val="ka-GE"/>
        </w:rPr>
        <w:t>თან დაკავშირებული ანტი</w:t>
      </w:r>
      <w:r w:rsidR="002D3EB9">
        <w:rPr>
          <w:rFonts w:ascii="Sylfaen" w:hAnsi="Sylfaen" w:cs="Sylfaen"/>
          <w:noProof/>
          <w:sz w:val="22"/>
          <w:szCs w:val="22"/>
          <w:lang w:val="ka-GE"/>
        </w:rPr>
        <w:t>კ</w:t>
      </w:r>
      <w:r w:rsidR="006360AD">
        <w:rPr>
          <w:rFonts w:ascii="Sylfaen" w:hAnsi="Sylfaen" w:cs="Sylfaen"/>
          <w:noProof/>
          <w:sz w:val="22"/>
          <w:szCs w:val="22"/>
          <w:lang w:val="ka-GE"/>
        </w:rPr>
        <w:t>რ</w:t>
      </w:r>
      <w:r w:rsidR="002D3EB9">
        <w:rPr>
          <w:rFonts w:ascii="Sylfaen" w:hAnsi="Sylfaen" w:cs="Sylfaen"/>
          <w:noProof/>
          <w:sz w:val="22"/>
          <w:szCs w:val="22"/>
          <w:lang w:val="ka-GE"/>
        </w:rPr>
        <w:t>იზისული ღონისძიებებისათვის</w:t>
      </w:r>
      <w:r w:rsidR="006360AD">
        <w:rPr>
          <w:rFonts w:ascii="Sylfaen" w:hAnsi="Sylfaen" w:cs="Sylfaen"/>
          <w:noProof/>
          <w:sz w:val="22"/>
          <w:szCs w:val="22"/>
          <w:lang w:val="ka-GE"/>
        </w:rPr>
        <w:t xml:space="preserve"> (ანტიკრიზისული გეგმის მიხედვით საშემოსავლო და ქონების </w:t>
      </w:r>
      <w:r w:rsidR="006360AD">
        <w:rPr>
          <w:rFonts w:ascii="Sylfaen" w:hAnsi="Sylfaen" w:cs="Sylfaen"/>
          <w:noProof/>
          <w:sz w:val="22"/>
          <w:szCs w:val="22"/>
          <w:lang w:val="ka-GE"/>
        </w:rPr>
        <w:lastRenderedPageBreak/>
        <w:t>გადასახადის შეღავათის გათვალისწინებით შემოსავლების ნაწილში დანაკლისი შეადგენს 300.0 მლნ ლარამდე)</w:t>
      </w:r>
      <w:r w:rsidR="002D3EB9">
        <w:rPr>
          <w:rFonts w:ascii="Sylfaen" w:hAnsi="Sylfaen" w:cs="Sylfaen"/>
          <w:noProof/>
          <w:sz w:val="22"/>
          <w:szCs w:val="22"/>
          <w:lang w:val="ka-GE"/>
        </w:rPr>
        <w:t>.</w:t>
      </w:r>
    </w:p>
    <w:p w:rsidR="006309A8" w:rsidRPr="00930707" w:rsidRDefault="002F2E6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ka-GE"/>
        </w:rPr>
      </w:pPr>
      <w:r w:rsidRPr="002D3EB9">
        <w:rPr>
          <w:rFonts w:ascii="Sylfaen" w:hAnsi="Sylfaen" w:cs="Sylfaen"/>
          <w:b/>
          <w:noProof/>
          <w:sz w:val="22"/>
          <w:szCs w:val="22"/>
          <w:lang w:val="ka-GE"/>
        </w:rPr>
        <w:t>სამინისტროების მიხედვით</w:t>
      </w:r>
      <w:r w:rsidR="00C15DA4" w:rsidRPr="002D3EB9">
        <w:rPr>
          <w:rFonts w:ascii="Sylfaen" w:hAnsi="Sylfaen" w:cs="Sylfaen"/>
          <w:b/>
          <w:noProof/>
          <w:sz w:val="22"/>
          <w:szCs w:val="22"/>
          <w:lang w:val="ka-GE"/>
        </w:rPr>
        <w:t xml:space="preserve"> გათვალისწინებულია</w:t>
      </w:r>
      <w:r w:rsidRPr="002D3EB9">
        <w:rPr>
          <w:rFonts w:ascii="Sylfaen" w:hAnsi="Sylfaen" w:cs="Sylfaen"/>
          <w:b/>
          <w:noProof/>
          <w:sz w:val="22"/>
          <w:szCs w:val="22"/>
          <w:lang w:val="ka-GE"/>
        </w:rPr>
        <w:t>:</w:t>
      </w:r>
    </w:p>
    <w:p w:rsidR="00354F32" w:rsidRDefault="002F2E6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C70893">
        <w:rPr>
          <w:rFonts w:ascii="Sylfaen" w:hAnsi="Sylfaen" w:cs="Sylfaen"/>
          <w:b/>
          <w:noProof/>
          <w:sz w:val="22"/>
          <w:szCs w:val="22"/>
          <w:lang w:val="en-U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Pr="00C70893">
        <w:rPr>
          <w:rFonts w:ascii="Sylfaen" w:hAnsi="Sylfaen" w:cs="Sylfaen"/>
          <w:b/>
          <w:noProof/>
          <w:sz w:val="22"/>
          <w:szCs w:val="22"/>
          <w:lang w:val="ka-GE"/>
        </w:rPr>
        <w:t>ს</w:t>
      </w:r>
      <w:r>
        <w:rPr>
          <w:rFonts w:ascii="Sylfaen" w:hAnsi="Sylfaen" w:cs="Sylfaen"/>
          <w:noProof/>
          <w:sz w:val="22"/>
          <w:szCs w:val="22"/>
          <w:lang w:val="ka-GE"/>
        </w:rPr>
        <w:t xml:space="preserve"> ასიგნებები </w:t>
      </w:r>
      <w:r w:rsidR="00BC317C">
        <w:rPr>
          <w:rFonts w:ascii="Sylfaen" w:hAnsi="Sylfaen" w:cs="Sylfaen"/>
          <w:noProof/>
          <w:sz w:val="22"/>
          <w:szCs w:val="22"/>
          <w:lang w:val="ka-GE"/>
        </w:rPr>
        <w:t>წინა წარდგენასთან შედარებით გაზრდილია  711.0 მლნ ლარით და შეადგენს 5 563.0</w:t>
      </w:r>
      <w:r>
        <w:rPr>
          <w:rFonts w:ascii="Sylfaen" w:hAnsi="Sylfaen" w:cs="Sylfaen"/>
          <w:noProof/>
          <w:sz w:val="22"/>
          <w:szCs w:val="22"/>
          <w:lang w:val="ka-GE"/>
        </w:rPr>
        <w:t xml:space="preserve"> მლნ ლარ</w:t>
      </w:r>
      <w:r w:rsidR="00BC317C">
        <w:rPr>
          <w:rFonts w:ascii="Sylfaen" w:hAnsi="Sylfaen" w:cs="Sylfaen"/>
          <w:noProof/>
          <w:sz w:val="22"/>
          <w:szCs w:val="22"/>
          <w:lang w:val="ka-GE"/>
        </w:rPr>
        <w:t>ს</w:t>
      </w:r>
      <w:r>
        <w:rPr>
          <w:rFonts w:ascii="Sylfaen" w:hAnsi="Sylfaen" w:cs="Sylfaen"/>
          <w:noProof/>
          <w:sz w:val="22"/>
          <w:szCs w:val="22"/>
          <w:lang w:val="ka-GE"/>
        </w:rPr>
        <w:t xml:space="preserve">, რაც 2020 წლის დამტკიცებულ გეგმასთან შედარებით </w:t>
      </w:r>
      <w:r w:rsidR="00BC317C">
        <w:rPr>
          <w:rFonts w:ascii="Sylfaen" w:hAnsi="Sylfaen" w:cs="Sylfaen"/>
          <w:noProof/>
          <w:sz w:val="22"/>
          <w:szCs w:val="22"/>
          <w:lang w:val="ka-GE"/>
        </w:rPr>
        <w:t>გაზრდილია 48.0</w:t>
      </w:r>
      <w:r>
        <w:rPr>
          <w:rFonts w:ascii="Sylfaen" w:hAnsi="Sylfaen" w:cs="Sylfaen"/>
          <w:noProof/>
          <w:sz w:val="22"/>
          <w:szCs w:val="22"/>
          <w:lang w:val="ka-GE"/>
        </w:rPr>
        <w:t xml:space="preserve"> მლნ ლარით</w:t>
      </w:r>
      <w:r w:rsidR="00BC317C">
        <w:rPr>
          <w:rFonts w:ascii="Sylfaen" w:hAnsi="Sylfaen" w:cs="Sylfaen"/>
          <w:noProof/>
          <w:sz w:val="22"/>
          <w:szCs w:val="22"/>
          <w:lang w:val="ka-GE"/>
        </w:rPr>
        <w:t>.</w:t>
      </w:r>
      <w:r>
        <w:rPr>
          <w:rFonts w:ascii="Sylfaen" w:hAnsi="Sylfaen" w:cs="Sylfaen"/>
          <w:noProof/>
          <w:sz w:val="22"/>
          <w:szCs w:val="22"/>
          <w:lang w:val="ka-GE"/>
        </w:rPr>
        <w:t xml:space="preserve"> </w:t>
      </w:r>
      <w:r w:rsidR="00354F32">
        <w:rPr>
          <w:rFonts w:ascii="Sylfaen" w:hAnsi="Sylfaen" w:cs="Sylfaen"/>
          <w:noProof/>
          <w:sz w:val="22"/>
          <w:szCs w:val="22"/>
          <w:lang w:val="ka-GE"/>
        </w:rPr>
        <w:t xml:space="preserve"> სამინი</w:t>
      </w:r>
      <w:r w:rsidR="0019541D">
        <w:rPr>
          <w:rFonts w:ascii="Sylfaen" w:hAnsi="Sylfaen" w:cs="Sylfaen"/>
          <w:noProof/>
          <w:sz w:val="22"/>
          <w:szCs w:val="22"/>
          <w:lang w:val="ka-GE"/>
        </w:rPr>
        <w:t>ს</w:t>
      </w:r>
      <w:r w:rsidR="00354F32">
        <w:rPr>
          <w:rFonts w:ascii="Sylfaen" w:hAnsi="Sylfaen" w:cs="Sylfaen"/>
          <w:noProof/>
          <w:sz w:val="22"/>
          <w:szCs w:val="22"/>
          <w:lang w:val="ka-GE"/>
        </w:rPr>
        <w:t>ტროს ბიუჯეტ</w:t>
      </w:r>
      <w:r w:rsidR="00BC317C">
        <w:rPr>
          <w:rFonts w:ascii="Sylfaen" w:hAnsi="Sylfaen" w:cs="Sylfaen"/>
          <w:noProof/>
          <w:sz w:val="22"/>
          <w:szCs w:val="22"/>
          <w:lang w:val="ka-GE"/>
        </w:rPr>
        <w:t>შ</w:t>
      </w:r>
      <w:r w:rsidR="00354F32">
        <w:rPr>
          <w:rFonts w:ascii="Sylfaen" w:hAnsi="Sylfaen" w:cs="Sylfaen"/>
          <w:noProof/>
          <w:sz w:val="22"/>
          <w:szCs w:val="22"/>
          <w:lang w:val="ka-GE"/>
        </w:rPr>
        <w:t xml:space="preserve">ი </w:t>
      </w:r>
      <w:r w:rsidR="00BC317C">
        <w:rPr>
          <w:rFonts w:ascii="Sylfaen" w:hAnsi="Sylfaen" w:cs="Sylfaen"/>
          <w:noProof/>
          <w:sz w:val="22"/>
          <w:szCs w:val="22"/>
          <w:lang w:val="ka-GE"/>
        </w:rPr>
        <w:t xml:space="preserve">ასახულია </w:t>
      </w:r>
      <w:r>
        <w:rPr>
          <w:rFonts w:ascii="Sylfaen" w:hAnsi="Sylfaen" w:cs="Sylfaen"/>
          <w:noProof/>
          <w:sz w:val="22"/>
          <w:szCs w:val="22"/>
          <w:lang w:val="ka-GE"/>
        </w:rPr>
        <w:t>ახალი კორონავირუსით</w:t>
      </w:r>
      <w:r w:rsidR="00C416BE">
        <w:rPr>
          <w:rFonts w:ascii="Sylfaen" w:hAnsi="Sylfaen" w:cs="Sylfaen"/>
          <w:noProof/>
          <w:sz w:val="22"/>
          <w:szCs w:val="22"/>
          <w:lang w:val="ka-GE"/>
        </w:rPr>
        <w:t xml:space="preserve"> (</w:t>
      </w:r>
      <w:r w:rsidR="00C416BE">
        <w:rPr>
          <w:rFonts w:ascii="Sylfaen" w:hAnsi="Sylfaen" w:cs="Sylfaen"/>
          <w:noProof/>
          <w:sz w:val="22"/>
          <w:szCs w:val="22"/>
          <w:lang w:val="en-US"/>
        </w:rPr>
        <w:t>COVID-19)</w:t>
      </w:r>
      <w:r w:rsidR="00C416BE">
        <w:rPr>
          <w:rFonts w:ascii="Sylfaen" w:hAnsi="Sylfaen" w:cs="Sylfaen"/>
          <w:noProof/>
          <w:sz w:val="22"/>
          <w:szCs w:val="22"/>
          <w:lang w:val="ka-GE"/>
        </w:rPr>
        <w:t xml:space="preserve"> გამოწვეულ</w:t>
      </w:r>
      <w:r w:rsidR="00354F32">
        <w:rPr>
          <w:rFonts w:ascii="Sylfaen" w:hAnsi="Sylfaen" w:cs="Sylfaen"/>
          <w:noProof/>
          <w:sz w:val="22"/>
          <w:szCs w:val="22"/>
          <w:lang w:val="ka-GE"/>
        </w:rPr>
        <w:t xml:space="preserve"> პანდემიასთან დაკავშირებული ხარჯები 2021 წლისათვის. </w:t>
      </w:r>
      <w:r w:rsidR="00BC317C">
        <w:rPr>
          <w:rFonts w:ascii="Sylfaen" w:hAnsi="Sylfaen" w:cs="Sylfaen"/>
          <w:noProof/>
          <w:sz w:val="22"/>
          <w:szCs w:val="22"/>
          <w:lang w:val="ka-GE"/>
        </w:rPr>
        <w:t>პროგრამების მიხედვით გათვალისწინებულია:</w:t>
      </w:r>
    </w:p>
    <w:p w:rsidR="00C416BE" w:rsidRDefault="00C416BE" w:rsidP="00D41B5E">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C70893">
        <w:rPr>
          <w:rFonts w:ascii="Sylfaen" w:hAnsi="Sylfaen" w:cs="Sylfaen"/>
          <w:b/>
          <w:noProof/>
          <w:sz w:val="22"/>
          <w:szCs w:val="22"/>
          <w:lang w:val="ka-GE"/>
        </w:rPr>
        <w:t>მოსახლეობის სოციალური დაცვა</w:t>
      </w:r>
      <w:r>
        <w:rPr>
          <w:rFonts w:ascii="Sylfaen" w:hAnsi="Sylfaen" w:cs="Sylfaen"/>
          <w:noProof/>
          <w:sz w:val="22"/>
          <w:szCs w:val="22"/>
          <w:lang w:val="ka-GE"/>
        </w:rPr>
        <w:t xml:space="preserve"> - </w:t>
      </w:r>
      <w:r w:rsidR="00BC317C">
        <w:rPr>
          <w:rFonts w:ascii="Sylfaen" w:hAnsi="Sylfaen" w:cs="Sylfaen"/>
          <w:noProof/>
          <w:sz w:val="22"/>
          <w:szCs w:val="22"/>
          <w:lang w:val="ka-GE"/>
        </w:rPr>
        <w:t>3 839.9</w:t>
      </w:r>
      <w:r>
        <w:rPr>
          <w:rFonts w:ascii="Sylfaen" w:hAnsi="Sylfaen" w:cs="Sylfaen"/>
          <w:noProof/>
          <w:sz w:val="22"/>
          <w:szCs w:val="22"/>
          <w:lang w:val="ka-GE"/>
        </w:rPr>
        <w:t xml:space="preserve"> მლნ ლარი, რაც </w:t>
      </w:r>
      <w:r w:rsidR="005B4CE3">
        <w:rPr>
          <w:rFonts w:ascii="Sylfaen" w:hAnsi="Sylfaen" w:cs="Sylfaen"/>
          <w:noProof/>
          <w:sz w:val="22"/>
          <w:szCs w:val="22"/>
          <w:lang w:val="ka-GE"/>
        </w:rPr>
        <w:t xml:space="preserve">ბიუჯეტის წინა წარდგენასთან შედარებით გაზრდილია 260.5 მლნ ლარით, </w:t>
      </w:r>
      <w:r w:rsidR="00C70893">
        <w:rPr>
          <w:rFonts w:ascii="Sylfaen" w:hAnsi="Sylfaen" w:cs="Sylfaen"/>
          <w:noProof/>
          <w:sz w:val="22"/>
          <w:szCs w:val="22"/>
          <w:lang w:val="ka-GE"/>
        </w:rPr>
        <w:t xml:space="preserve">მათ შორის: </w:t>
      </w:r>
    </w:p>
    <w:p w:rsidR="00C70893" w:rsidRDefault="00C70893"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საპენსიო უზრუნველყოფა - 2 600.0 მლნ ლარი </w:t>
      </w:r>
      <w:r w:rsidR="005B4CE3">
        <w:rPr>
          <w:rFonts w:ascii="Sylfaen" w:hAnsi="Sylfaen" w:cs="Sylfaen"/>
          <w:noProof/>
          <w:sz w:val="22"/>
          <w:szCs w:val="22"/>
          <w:lang w:val="ka-GE"/>
        </w:rPr>
        <w:t xml:space="preserve">წინა წარდგენებთან შედარებით არ შეცვლილა </w:t>
      </w:r>
      <w:r>
        <w:rPr>
          <w:rFonts w:ascii="Sylfaen" w:hAnsi="Sylfaen" w:cs="Sylfaen"/>
          <w:noProof/>
          <w:sz w:val="22"/>
          <w:szCs w:val="22"/>
          <w:lang w:val="ka-GE"/>
        </w:rPr>
        <w:t>(</w:t>
      </w:r>
      <w:r w:rsidR="005B4CE3">
        <w:rPr>
          <w:rFonts w:ascii="Sylfaen" w:hAnsi="Sylfaen" w:cs="Sylfaen"/>
          <w:noProof/>
          <w:sz w:val="22"/>
          <w:szCs w:val="22"/>
          <w:lang w:val="ka-GE"/>
        </w:rPr>
        <w:t xml:space="preserve">2020 წლის დამტკიცებულ გეგმასთან შედარებით </w:t>
      </w:r>
      <w:r>
        <w:rPr>
          <w:rFonts w:ascii="Sylfaen" w:hAnsi="Sylfaen" w:cs="Sylfaen"/>
          <w:noProof/>
          <w:sz w:val="22"/>
          <w:szCs w:val="22"/>
          <w:lang w:val="ka-GE"/>
        </w:rPr>
        <w:t>გაზრდილია 370.0 მლნ ლარით), რაც გამოწვეულია მათ შორის საპენსიო ასაკის მოსახლეობისათვის „სახელმწიფო პენსიის შესახებ“ საქართველოს კანონით გათვალისწინებული სახელმწიფო პენსიის ზრდის ინდექსაციის წესის შემოღებით, ეკონომიკურ პარამეტრებზე დაყრდნობით. კერძოდ, წარმოდგენილი კანონის პროექტით 2021 წლის პირველი იანვრიდან გათვალისწინებულია 70 წლამდე ასაკის პენსიონერებისთვის პენსიის ზრდა 20 ლარით და განისაზღვრება 2</w:t>
      </w:r>
      <w:r w:rsidR="0073323B">
        <w:rPr>
          <w:rFonts w:ascii="Sylfaen" w:hAnsi="Sylfaen" w:cs="Sylfaen"/>
          <w:noProof/>
          <w:sz w:val="22"/>
          <w:szCs w:val="22"/>
          <w:lang w:val="ka-GE"/>
        </w:rPr>
        <w:t>4</w:t>
      </w:r>
      <w:r>
        <w:rPr>
          <w:rFonts w:ascii="Sylfaen" w:hAnsi="Sylfaen" w:cs="Sylfaen"/>
          <w:noProof/>
          <w:sz w:val="22"/>
          <w:szCs w:val="22"/>
          <w:lang w:val="ka-GE"/>
        </w:rPr>
        <w:t>0 ლარით, ხოლო 70 წლის ან მეტი ასაკის პენსიონერებისთვის პენსია იზრდება 25 ლარით და განისაზღვრება 275 ლარის ოდენობით.</w:t>
      </w:r>
    </w:p>
    <w:p w:rsidR="0073323B" w:rsidRDefault="0073323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„სახელმწიფო პენსიის შესახებ“ საქართველოს კანონში მიმდინარე წელს შეტანილი ცვლი</w:t>
      </w:r>
      <w:r w:rsidR="00C15DA4">
        <w:rPr>
          <w:rFonts w:ascii="Sylfaen" w:hAnsi="Sylfaen" w:cs="Sylfaen"/>
          <w:noProof/>
          <w:sz w:val="22"/>
          <w:szCs w:val="22"/>
          <w:lang w:val="ka-GE"/>
        </w:rPr>
        <w:t>ლე</w:t>
      </w:r>
      <w:r>
        <w:rPr>
          <w:rFonts w:ascii="Sylfaen" w:hAnsi="Sylfaen" w:cs="Sylfaen"/>
          <w:noProof/>
          <w:sz w:val="22"/>
          <w:szCs w:val="22"/>
          <w:lang w:val="ka-GE"/>
        </w:rPr>
        <w:t>ბების თანახმად</w:t>
      </w:r>
      <w:r w:rsidR="00C15DA4">
        <w:rPr>
          <w:rFonts w:ascii="Sylfaen" w:hAnsi="Sylfaen" w:cs="Sylfaen"/>
          <w:noProof/>
          <w:sz w:val="22"/>
          <w:szCs w:val="22"/>
          <w:lang w:val="ka-GE"/>
        </w:rPr>
        <w:t xml:space="preserve"> </w:t>
      </w:r>
      <w:r>
        <w:rPr>
          <w:rFonts w:ascii="Sylfaen" w:hAnsi="Sylfaen" w:cs="Sylfaen"/>
          <w:noProof/>
          <w:sz w:val="22"/>
          <w:szCs w:val="22"/>
          <w:lang w:val="ka-GE"/>
        </w:rPr>
        <w:t>განისაზღვრა</w:t>
      </w:r>
      <w:r w:rsidR="00C15DA4">
        <w:rPr>
          <w:rFonts w:ascii="Sylfaen" w:hAnsi="Sylfaen" w:cs="Sylfaen"/>
          <w:noProof/>
          <w:sz w:val="22"/>
          <w:szCs w:val="22"/>
          <w:lang w:val="ka-GE"/>
        </w:rPr>
        <w:t xml:space="preserve">, </w:t>
      </w:r>
      <w:r>
        <w:rPr>
          <w:rFonts w:ascii="Sylfaen" w:hAnsi="Sylfaen" w:cs="Sylfaen"/>
          <w:noProof/>
          <w:sz w:val="22"/>
          <w:szCs w:val="22"/>
          <w:lang w:val="ka-GE"/>
        </w:rPr>
        <w:t>რომ 2021 წლიდან საპენსიო ასაკის მოსახლეობას სახელმწიფო პენსია გაეზრდება ყოველწლიურად, კანონმდებლობით დადგენილი ფორმულის მიხედვით, კერძოდ:</w:t>
      </w:r>
    </w:p>
    <w:p w:rsidR="0073323B" w:rsidRDefault="0073323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 xml:space="preserve">ა) 70 წლამდე ასაკის პენსიონერებისათვის მიმდინარე წლის სახელმწიფო პენსია (220 ლარი) უნდა გაიზარდოს ბოლო 12 თვის ინფლაციის საშუალო მაჩვენებლით, მაგრამ არანაკლებ 20 ლარით. საქართველოს სტატისტიკის ეროვნული სამსახურის მიერ გამოქვეყნებული მონაცემების თანახმად აღნიშნული წესით გამოთვლილი პენსიის ზრდა შეადგენს 15 ლარს (13.9 ლარი დამრგვალებული </w:t>
      </w:r>
      <w:r w:rsidR="004564D4">
        <w:rPr>
          <w:rFonts w:ascii="Sylfaen" w:hAnsi="Sylfaen" w:cs="Sylfaen"/>
          <w:noProof/>
          <w:sz w:val="22"/>
          <w:szCs w:val="22"/>
          <w:lang w:val="ka-GE"/>
        </w:rPr>
        <w:t>უახლოეს 5-ის ჯერად რიცხვამდე), რაც კანონმდებლობით გათვალისწინებულ მინიმალურ ზრდაზე ნაკლებია, შესაბამისად</w:t>
      </w:r>
      <w:r>
        <w:rPr>
          <w:rFonts w:ascii="Sylfaen" w:hAnsi="Sylfaen" w:cs="Sylfaen"/>
          <w:noProof/>
          <w:sz w:val="22"/>
          <w:szCs w:val="22"/>
          <w:lang w:val="ka-GE"/>
        </w:rPr>
        <w:t xml:space="preserve"> 2021 წელს პენსია გაიზრდება 20 ლარით.</w:t>
      </w:r>
      <w:r>
        <w:rPr>
          <w:rFonts w:ascii="Sylfaen" w:hAnsi="Sylfaen" w:cs="Sylfaen"/>
          <w:noProof/>
          <w:sz w:val="22"/>
          <w:szCs w:val="22"/>
          <w:lang w:val="ka-GE"/>
        </w:rPr>
        <w:tab/>
      </w:r>
    </w:p>
    <w:p w:rsidR="0073323B" w:rsidRDefault="0073323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ბ) 70 წლის და მეტი ასაკის პენსიონერებისათვის მიმდინარე წლის სახელმწიფო პენსია (250 ლარი) უნდა გაიზარდოს ბოლო 12 თვის ინფლაციის საშუალო მაჩვენებლისა და ბოლო 6 კვარტლის რეალური ეკონომიკური ზრდის 80%-ის ჯამით</w:t>
      </w:r>
      <w:r w:rsidR="00EC6E9B">
        <w:rPr>
          <w:rFonts w:ascii="Sylfaen" w:hAnsi="Sylfaen" w:cs="Sylfaen"/>
          <w:noProof/>
          <w:sz w:val="22"/>
          <w:szCs w:val="22"/>
          <w:lang w:val="ka-GE"/>
        </w:rPr>
        <w:t>, მაგრამ არანაკლებ 25 ლარით</w:t>
      </w:r>
      <w:r>
        <w:rPr>
          <w:rFonts w:ascii="Sylfaen" w:hAnsi="Sylfaen" w:cs="Sylfaen"/>
          <w:noProof/>
          <w:sz w:val="22"/>
          <w:szCs w:val="22"/>
          <w:lang w:val="ka-GE"/>
        </w:rPr>
        <w:t xml:space="preserve">. საქართველოს სტატისტიკის ეროვნული სამსახურის მიერ გამოქვეყნებული მონაცემების თანახმად აღნიშნული წესით გამოთვლილი პენსიის ზრდა </w:t>
      </w:r>
      <w:r w:rsidR="00EC6E9B">
        <w:rPr>
          <w:rFonts w:ascii="Sylfaen" w:hAnsi="Sylfaen" w:cs="Sylfaen"/>
          <w:noProof/>
          <w:sz w:val="22"/>
          <w:szCs w:val="22"/>
          <w:lang w:val="ka-GE"/>
        </w:rPr>
        <w:t>შეადგენს 20</w:t>
      </w:r>
      <w:r>
        <w:rPr>
          <w:rFonts w:ascii="Sylfaen" w:hAnsi="Sylfaen" w:cs="Sylfaen"/>
          <w:noProof/>
          <w:sz w:val="22"/>
          <w:szCs w:val="22"/>
          <w:lang w:val="ka-GE"/>
        </w:rPr>
        <w:t xml:space="preserve"> ლარს (1</w:t>
      </w:r>
      <w:r w:rsidR="00EC6E9B">
        <w:rPr>
          <w:rFonts w:ascii="Sylfaen" w:hAnsi="Sylfaen" w:cs="Sylfaen"/>
          <w:noProof/>
          <w:sz w:val="22"/>
          <w:szCs w:val="22"/>
          <w:lang w:val="ka-GE"/>
        </w:rPr>
        <w:t>9</w:t>
      </w:r>
      <w:r>
        <w:rPr>
          <w:rFonts w:ascii="Sylfaen" w:hAnsi="Sylfaen" w:cs="Sylfaen"/>
          <w:noProof/>
          <w:sz w:val="22"/>
          <w:szCs w:val="22"/>
          <w:lang w:val="ka-GE"/>
        </w:rPr>
        <w:t>.</w:t>
      </w:r>
      <w:r w:rsidR="00EC6E9B">
        <w:rPr>
          <w:rFonts w:ascii="Sylfaen" w:hAnsi="Sylfaen" w:cs="Sylfaen"/>
          <w:noProof/>
          <w:sz w:val="22"/>
          <w:szCs w:val="22"/>
          <w:lang w:val="ka-GE"/>
        </w:rPr>
        <w:t>2</w:t>
      </w:r>
      <w:r>
        <w:rPr>
          <w:rFonts w:ascii="Sylfaen" w:hAnsi="Sylfaen" w:cs="Sylfaen"/>
          <w:noProof/>
          <w:sz w:val="22"/>
          <w:szCs w:val="22"/>
          <w:lang w:val="ka-GE"/>
        </w:rPr>
        <w:t xml:space="preserve"> ლარი დამრგვალებული უახლოეს 5-ის ჯერად რიცხვამდე), </w:t>
      </w:r>
      <w:r w:rsidR="004564D4">
        <w:rPr>
          <w:rFonts w:ascii="Sylfaen" w:hAnsi="Sylfaen" w:cs="Sylfaen"/>
          <w:noProof/>
          <w:sz w:val="22"/>
          <w:szCs w:val="22"/>
          <w:lang w:val="ka-GE"/>
        </w:rPr>
        <w:t xml:space="preserve">რაც კანონმდებლობით გათვალისწინებულ მინიმალურ ზრდაზე ნაკლებია, შესაბამისად </w:t>
      </w:r>
      <w:r>
        <w:rPr>
          <w:rFonts w:ascii="Sylfaen" w:hAnsi="Sylfaen" w:cs="Sylfaen"/>
          <w:noProof/>
          <w:sz w:val="22"/>
          <w:szCs w:val="22"/>
          <w:lang w:val="ka-GE"/>
        </w:rPr>
        <w:t>2021 წელს პენსია გაიზრდება 2</w:t>
      </w:r>
      <w:r w:rsidR="00EC6E9B">
        <w:rPr>
          <w:rFonts w:ascii="Sylfaen" w:hAnsi="Sylfaen" w:cs="Sylfaen"/>
          <w:noProof/>
          <w:sz w:val="22"/>
          <w:szCs w:val="22"/>
          <w:lang w:val="ka-GE"/>
        </w:rPr>
        <w:t>5</w:t>
      </w:r>
      <w:r>
        <w:rPr>
          <w:rFonts w:ascii="Sylfaen" w:hAnsi="Sylfaen" w:cs="Sylfaen"/>
          <w:noProof/>
          <w:sz w:val="22"/>
          <w:szCs w:val="22"/>
          <w:lang w:val="ka-GE"/>
        </w:rPr>
        <w:t xml:space="preserve"> ლარით.</w:t>
      </w:r>
      <w:r>
        <w:rPr>
          <w:rFonts w:ascii="Sylfaen" w:hAnsi="Sylfaen" w:cs="Sylfaen"/>
          <w:noProof/>
          <w:sz w:val="22"/>
          <w:szCs w:val="22"/>
          <w:lang w:val="ka-GE"/>
        </w:rPr>
        <w:tab/>
      </w:r>
    </w:p>
    <w:p w:rsidR="00EC6E9B" w:rsidRDefault="00EC6E9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პე</w:t>
      </w:r>
      <w:r w:rsidR="00C15DA4">
        <w:rPr>
          <w:rFonts w:ascii="Sylfaen" w:hAnsi="Sylfaen" w:cs="Sylfaen"/>
          <w:noProof/>
          <w:sz w:val="22"/>
          <w:szCs w:val="22"/>
          <w:lang w:val="ka-GE"/>
        </w:rPr>
        <w:t xml:space="preserve">ნსიის ინდექსაციის ზრდის ეფექტი </w:t>
      </w:r>
      <w:r>
        <w:rPr>
          <w:rFonts w:ascii="Sylfaen" w:hAnsi="Sylfaen" w:cs="Sylfaen"/>
          <w:noProof/>
          <w:sz w:val="22"/>
          <w:szCs w:val="22"/>
          <w:lang w:val="ka-GE"/>
        </w:rPr>
        <w:t>2021 წლისათვის შეადგენს 210 მლნ ლარს, ასევე</w:t>
      </w:r>
      <w:r w:rsidR="00C15DA4">
        <w:rPr>
          <w:rFonts w:ascii="Sylfaen" w:hAnsi="Sylfaen" w:cs="Sylfaen"/>
          <w:noProof/>
          <w:sz w:val="22"/>
          <w:szCs w:val="22"/>
          <w:lang w:val="ka-GE"/>
        </w:rPr>
        <w:t>,</w:t>
      </w:r>
      <w:r>
        <w:rPr>
          <w:rFonts w:ascii="Sylfaen" w:hAnsi="Sylfaen" w:cs="Sylfaen"/>
          <w:noProof/>
          <w:sz w:val="22"/>
          <w:szCs w:val="22"/>
          <w:lang w:val="ka-GE"/>
        </w:rPr>
        <w:t xml:space="preserve"> გათვალისწინებულია მიმდინარე წლის</w:t>
      </w:r>
      <w:r w:rsidR="004564D4">
        <w:rPr>
          <w:rFonts w:ascii="Sylfaen" w:hAnsi="Sylfaen" w:cs="Sylfaen"/>
          <w:noProof/>
          <w:sz w:val="22"/>
          <w:szCs w:val="22"/>
          <w:lang w:val="ka-GE"/>
        </w:rPr>
        <w:t xml:space="preserve"> ივლისის თვიდან 70 წლის და მეტი</w:t>
      </w:r>
      <w:r>
        <w:rPr>
          <w:rFonts w:ascii="Sylfaen" w:hAnsi="Sylfaen" w:cs="Sylfaen"/>
          <w:noProof/>
          <w:sz w:val="22"/>
          <w:szCs w:val="22"/>
          <w:lang w:val="ka-GE"/>
        </w:rPr>
        <w:t xml:space="preserve"> ასაკის პენსიონრების საპენსიო გასაცმლების 30 ლა</w:t>
      </w:r>
      <w:r w:rsidR="004564D4">
        <w:rPr>
          <w:rFonts w:ascii="Sylfaen" w:hAnsi="Sylfaen" w:cs="Sylfaen"/>
          <w:noProof/>
          <w:sz w:val="22"/>
          <w:szCs w:val="22"/>
          <w:lang w:val="ka-GE"/>
        </w:rPr>
        <w:t>რით ზრდის წლიური ეფექტი და დემოგ</w:t>
      </w:r>
      <w:r>
        <w:rPr>
          <w:rFonts w:ascii="Sylfaen" w:hAnsi="Sylfaen" w:cs="Sylfaen"/>
          <w:noProof/>
          <w:sz w:val="22"/>
          <w:szCs w:val="22"/>
          <w:lang w:val="ka-GE"/>
        </w:rPr>
        <w:t>რაფიის გათვალისწინებით საპენსიო ასაკის მოსახლეობის ზრდის ეფექტი. გაიზრდება სახელმწიფო კომპენსაციიების მიმღებ პირთა კომპენსაციები, რომლებიც მიბმულია სახელმწიფო პენსიის ოდენობაზე (და არ აჭარბებს კანონმდ</w:t>
      </w:r>
      <w:r w:rsidR="00C15DA4">
        <w:rPr>
          <w:rFonts w:ascii="Sylfaen" w:hAnsi="Sylfaen" w:cs="Sylfaen"/>
          <w:noProof/>
          <w:sz w:val="22"/>
          <w:szCs w:val="22"/>
          <w:lang w:val="ka-GE"/>
        </w:rPr>
        <w:t>ე</w:t>
      </w:r>
      <w:r>
        <w:rPr>
          <w:rFonts w:ascii="Sylfaen" w:hAnsi="Sylfaen" w:cs="Sylfaen"/>
          <w:noProof/>
          <w:sz w:val="22"/>
          <w:szCs w:val="22"/>
          <w:lang w:val="ka-GE"/>
        </w:rPr>
        <w:t>ბლობით დადგ</w:t>
      </w:r>
      <w:r w:rsidR="00C15DA4">
        <w:rPr>
          <w:rFonts w:ascii="Sylfaen" w:hAnsi="Sylfaen" w:cs="Sylfaen"/>
          <w:noProof/>
          <w:sz w:val="22"/>
          <w:szCs w:val="22"/>
          <w:lang w:val="ka-GE"/>
        </w:rPr>
        <w:t>ე</w:t>
      </w:r>
      <w:r>
        <w:rPr>
          <w:rFonts w:ascii="Sylfaen" w:hAnsi="Sylfaen" w:cs="Sylfaen"/>
          <w:noProof/>
          <w:sz w:val="22"/>
          <w:szCs w:val="22"/>
          <w:lang w:val="ka-GE"/>
        </w:rPr>
        <w:t>ნილ ზედა ზღვარს)</w:t>
      </w:r>
      <w:r w:rsidR="00C15DA4">
        <w:rPr>
          <w:rFonts w:ascii="Sylfaen" w:hAnsi="Sylfaen" w:cs="Sylfaen"/>
          <w:noProof/>
          <w:sz w:val="22"/>
          <w:szCs w:val="22"/>
          <w:lang w:val="ka-GE"/>
        </w:rPr>
        <w:t>.</w:t>
      </w:r>
    </w:p>
    <w:p w:rsidR="00EC6E9B" w:rsidRDefault="00EC6E9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C70893" w:rsidRDefault="00C70893"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70893">
        <w:rPr>
          <w:rFonts w:ascii="Sylfaen" w:hAnsi="Sylfaen" w:cs="Sylfaen"/>
          <w:noProof/>
          <w:sz w:val="22"/>
          <w:szCs w:val="22"/>
          <w:lang w:val="ka-GE"/>
        </w:rPr>
        <w:lastRenderedPageBreak/>
        <w:t>მოსახლეობის მიზნობრივი ჯგუფების სოციალური დახმარება</w:t>
      </w:r>
      <w:r>
        <w:rPr>
          <w:rFonts w:ascii="Sylfaen" w:hAnsi="Sylfaen" w:cs="Sylfaen"/>
          <w:noProof/>
          <w:sz w:val="22"/>
          <w:szCs w:val="22"/>
          <w:lang w:val="ka-GE"/>
        </w:rPr>
        <w:t xml:space="preserve"> - </w:t>
      </w:r>
      <w:r w:rsidR="005B4CE3">
        <w:rPr>
          <w:rFonts w:ascii="Sylfaen" w:hAnsi="Sylfaen" w:cs="Sylfaen"/>
          <w:noProof/>
          <w:sz w:val="22"/>
          <w:szCs w:val="22"/>
          <w:lang w:val="ka-GE"/>
        </w:rPr>
        <w:t>816.0</w:t>
      </w:r>
      <w:r>
        <w:rPr>
          <w:rFonts w:ascii="Sylfaen" w:hAnsi="Sylfaen" w:cs="Sylfaen"/>
          <w:noProof/>
          <w:sz w:val="22"/>
          <w:szCs w:val="22"/>
          <w:lang w:val="ka-GE"/>
        </w:rPr>
        <w:t xml:space="preserve"> მლნ ლარი</w:t>
      </w:r>
      <w:r w:rsidR="005B4CE3">
        <w:rPr>
          <w:rFonts w:ascii="Sylfaen" w:hAnsi="Sylfaen" w:cs="Sylfaen"/>
          <w:noProof/>
          <w:sz w:val="22"/>
          <w:szCs w:val="22"/>
          <w:lang w:val="ka-GE"/>
        </w:rPr>
        <w:t>, რაც წინა წარდგენასთან შედარებით გაზრდილია 8.4 მლნ ლარით, ხოლო დამტკიცებულ გეგმასთან შედარებით - 23.0 მლნ ლარით</w:t>
      </w:r>
      <w:r>
        <w:rPr>
          <w:rFonts w:ascii="Sylfaen" w:hAnsi="Sylfaen" w:cs="Sylfaen"/>
          <w:noProof/>
          <w:sz w:val="22"/>
          <w:szCs w:val="22"/>
          <w:lang w:val="ka-GE"/>
        </w:rPr>
        <w:t>;</w:t>
      </w:r>
    </w:p>
    <w:p w:rsidR="00C70893" w:rsidRDefault="00C70893"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70893">
        <w:rPr>
          <w:rFonts w:ascii="Sylfaen" w:hAnsi="Sylfaen" w:cs="Sylfaen"/>
          <w:noProof/>
          <w:sz w:val="22"/>
          <w:szCs w:val="22"/>
          <w:lang w:val="ka-GE"/>
        </w:rPr>
        <w:t>სოციალური შეღავათები მაღალმთიან დასახლებაში</w:t>
      </w:r>
      <w:r>
        <w:rPr>
          <w:rFonts w:ascii="Sylfaen" w:hAnsi="Sylfaen" w:cs="Sylfaen"/>
          <w:noProof/>
          <w:sz w:val="22"/>
          <w:szCs w:val="22"/>
          <w:lang w:val="ka-GE"/>
        </w:rPr>
        <w:t xml:space="preserve"> - 66.3 მლნ ლარი;</w:t>
      </w:r>
    </w:p>
    <w:p w:rsidR="008370E6" w:rsidRDefault="00C70893" w:rsidP="008370E6">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2518D1">
        <w:rPr>
          <w:rFonts w:ascii="Sylfaen" w:hAnsi="Sylfaen" w:cs="Sylfaen"/>
          <w:noProof/>
          <w:sz w:val="22"/>
          <w:szCs w:val="22"/>
          <w:lang w:val="ka-GE"/>
        </w:rPr>
        <w:t>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w:t>
      </w:r>
      <w:r w:rsidR="00B77342">
        <w:rPr>
          <w:rFonts w:ascii="Sylfaen" w:hAnsi="Sylfaen" w:cs="Sylfaen"/>
          <w:noProof/>
          <w:sz w:val="22"/>
          <w:szCs w:val="22"/>
          <w:lang w:val="ka-GE"/>
        </w:rPr>
        <w:t xml:space="preserve">ისთვის </w:t>
      </w:r>
      <w:r w:rsidR="005B4CE3">
        <w:rPr>
          <w:rFonts w:ascii="Sylfaen" w:hAnsi="Sylfaen" w:cs="Sylfaen"/>
          <w:noProof/>
          <w:sz w:val="22"/>
          <w:szCs w:val="22"/>
          <w:lang w:val="ka-GE"/>
        </w:rPr>
        <w:t>ბიუჯეტ</w:t>
      </w:r>
      <w:r w:rsidR="00B77342">
        <w:rPr>
          <w:rFonts w:ascii="Sylfaen" w:hAnsi="Sylfaen" w:cs="Sylfaen"/>
          <w:noProof/>
          <w:sz w:val="22"/>
          <w:szCs w:val="22"/>
          <w:lang w:val="ka-GE"/>
        </w:rPr>
        <w:t xml:space="preserve">ში აისახა დამატებით </w:t>
      </w:r>
      <w:r w:rsidR="005B4CE3">
        <w:rPr>
          <w:rFonts w:ascii="Sylfaen" w:hAnsi="Sylfaen" w:cs="Sylfaen"/>
          <w:noProof/>
          <w:sz w:val="22"/>
          <w:szCs w:val="22"/>
          <w:lang w:val="ka-GE"/>
        </w:rPr>
        <w:t>250.0 მლნ ლარით და შეადგენს 310.0 მლნ ლარს</w:t>
      </w:r>
      <w:r w:rsidR="008370E6">
        <w:rPr>
          <w:rFonts w:ascii="Sylfaen" w:hAnsi="Sylfaen" w:cs="Sylfaen"/>
          <w:noProof/>
          <w:sz w:val="22"/>
          <w:szCs w:val="22"/>
          <w:lang w:val="ka-GE"/>
        </w:rPr>
        <w:t>:</w:t>
      </w:r>
    </w:p>
    <w:p w:rsidR="008370E6" w:rsidRDefault="00503F3C" w:rsidP="008370E6">
      <w:pPr>
        <w:pStyle w:val="Normal0"/>
        <w:numPr>
          <w:ilvl w:val="2"/>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8370E6">
        <w:rPr>
          <w:rFonts w:ascii="Sylfaen" w:hAnsi="Sylfaen" w:cs="Sylfaen"/>
          <w:noProof/>
          <w:sz w:val="22"/>
          <w:szCs w:val="22"/>
          <w:lang w:val="en-GB"/>
        </w:rPr>
        <w:t>COVID</w:t>
      </w:r>
      <w:r w:rsidRPr="008370E6">
        <w:rPr>
          <w:rFonts w:ascii="Sylfaen" w:hAnsi="Sylfaen" w:cs="Sylfaen"/>
          <w:noProof/>
          <w:sz w:val="22"/>
          <w:szCs w:val="22"/>
          <w:lang w:val="ka-GE"/>
        </w:rPr>
        <w:t xml:space="preserve">-19-თან დაკავშირებით მიმდინარე წელს დაწყებული სოციალური პაკეტით გათვალისწინებული ღონისძიებების გაგრძელება. კერძოდ, </w:t>
      </w:r>
      <w:r w:rsidR="00EC6E9B" w:rsidRPr="008370E6">
        <w:rPr>
          <w:rFonts w:ascii="Sylfaen" w:hAnsi="Sylfaen" w:cs="Sylfaen"/>
          <w:noProof/>
          <w:sz w:val="22"/>
          <w:szCs w:val="22"/>
          <w:lang w:val="ka-GE"/>
        </w:rPr>
        <w:t xml:space="preserve">მოსახლეობისათვის კომუნალური გადასახადების სუბსიდირებისათვის </w:t>
      </w:r>
      <w:r w:rsidRPr="008370E6">
        <w:rPr>
          <w:rFonts w:ascii="Sylfaen" w:hAnsi="Sylfaen" w:cs="Sylfaen"/>
          <w:noProof/>
          <w:sz w:val="22"/>
          <w:szCs w:val="22"/>
          <w:lang w:val="ka-GE"/>
        </w:rPr>
        <w:t xml:space="preserve"> განსაზღვრული ასიგნება შეადგენს </w:t>
      </w:r>
      <w:r w:rsidR="00EC6E9B" w:rsidRPr="008370E6">
        <w:rPr>
          <w:rFonts w:ascii="Sylfaen" w:hAnsi="Sylfaen" w:cs="Sylfaen"/>
          <w:noProof/>
          <w:sz w:val="22"/>
          <w:szCs w:val="22"/>
          <w:lang w:val="ka-GE"/>
        </w:rPr>
        <w:t>60.0 მლნ ლარ</w:t>
      </w:r>
      <w:r w:rsidR="008370E6">
        <w:rPr>
          <w:rFonts w:ascii="Sylfaen" w:hAnsi="Sylfaen" w:cs="Sylfaen"/>
          <w:noProof/>
          <w:sz w:val="22"/>
          <w:szCs w:val="22"/>
          <w:lang w:val="ka-GE"/>
        </w:rPr>
        <w:t>ი;</w:t>
      </w:r>
    </w:p>
    <w:p w:rsidR="002D3EB9" w:rsidRDefault="008370E6" w:rsidP="002D3EB9">
      <w:pPr>
        <w:pStyle w:val="Normal0"/>
        <w:numPr>
          <w:ilvl w:val="2"/>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8370E6">
        <w:rPr>
          <w:rFonts w:ascii="Sylfaen" w:hAnsi="Sylfaen" w:cs="Sylfaen"/>
          <w:noProof/>
          <w:sz w:val="22"/>
          <w:szCs w:val="22"/>
          <w:lang w:val="ka-GE"/>
        </w:rPr>
        <w:t xml:space="preserve">65 000 – 100 000 ქულამდე სოციალურად დაუცველი ოჯახების, ასევე სოციალურად დაუცველი იმ ოჯახებისათვის, რომელთაც ყავთ 3 და მეტი შვილი და შშმ ბავშვებისა და მკვეთრად გამოხატული შშმ პირებისათვის </w:t>
      </w:r>
      <w:r w:rsidR="00503F3C" w:rsidRPr="008370E6">
        <w:rPr>
          <w:rFonts w:ascii="Sylfaen" w:hAnsi="Sylfaen" w:cs="Sylfaen"/>
          <w:noProof/>
          <w:sz w:val="22"/>
          <w:szCs w:val="22"/>
          <w:lang w:val="ka-GE"/>
        </w:rPr>
        <w:t xml:space="preserve"> - 100.0 მლნ ლარ</w:t>
      </w:r>
      <w:r w:rsidR="00DA2C69">
        <w:rPr>
          <w:rFonts w:ascii="Sylfaen" w:hAnsi="Sylfaen" w:cs="Sylfaen"/>
          <w:noProof/>
          <w:sz w:val="22"/>
          <w:szCs w:val="22"/>
          <w:lang w:val="ka-GE"/>
        </w:rPr>
        <w:t>ი</w:t>
      </w:r>
      <w:r>
        <w:rPr>
          <w:rFonts w:ascii="Sylfaen" w:hAnsi="Sylfaen" w:cs="Sylfaen"/>
          <w:noProof/>
          <w:sz w:val="22"/>
          <w:szCs w:val="22"/>
          <w:lang w:val="ka-GE"/>
        </w:rPr>
        <w:t>;</w:t>
      </w:r>
    </w:p>
    <w:p w:rsidR="00EC6E9B" w:rsidRPr="002D3EB9" w:rsidRDefault="008370E6" w:rsidP="002D3EB9">
      <w:pPr>
        <w:pStyle w:val="Normal0"/>
        <w:numPr>
          <w:ilvl w:val="2"/>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2D3EB9">
        <w:rPr>
          <w:rFonts w:ascii="Sylfaen" w:hAnsi="Sylfaen" w:cs="Sylfaen"/>
          <w:noProof/>
          <w:sz w:val="22"/>
          <w:szCs w:val="22"/>
          <w:lang w:val="ka-GE"/>
        </w:rPr>
        <w:t>6 თვის მანძილზე 200 ლარიანი დახმარება პანდემიის გამო სამსახურიდან დათხოვილ პირებზე</w:t>
      </w:r>
      <w:r w:rsidR="00503F3C" w:rsidRPr="002D3EB9">
        <w:rPr>
          <w:rFonts w:ascii="Sylfaen" w:hAnsi="Sylfaen" w:cs="Sylfaen"/>
          <w:noProof/>
          <w:sz w:val="22"/>
          <w:szCs w:val="22"/>
          <w:lang w:val="ka-GE"/>
        </w:rPr>
        <w:t xml:space="preserve"> - 150.0 </w:t>
      </w:r>
      <w:r w:rsidR="003547E7" w:rsidRPr="002D3EB9">
        <w:rPr>
          <w:rFonts w:ascii="Sylfaen" w:hAnsi="Sylfaen" w:cs="Sylfaen"/>
          <w:noProof/>
          <w:sz w:val="22"/>
          <w:szCs w:val="22"/>
          <w:lang w:val="ka-GE"/>
        </w:rPr>
        <w:t>მლნ ლარ</w:t>
      </w:r>
      <w:r w:rsidR="00DA2C69">
        <w:rPr>
          <w:rFonts w:ascii="Sylfaen" w:hAnsi="Sylfaen" w:cs="Sylfaen"/>
          <w:noProof/>
          <w:sz w:val="22"/>
          <w:szCs w:val="22"/>
          <w:lang w:val="ka-GE"/>
        </w:rPr>
        <w:t>ი;</w:t>
      </w:r>
      <w:r w:rsidR="003547E7" w:rsidRPr="002D3EB9">
        <w:rPr>
          <w:rFonts w:ascii="Sylfaen" w:hAnsi="Sylfaen" w:cs="Sylfaen"/>
          <w:noProof/>
          <w:sz w:val="22"/>
          <w:szCs w:val="22"/>
          <w:lang w:val="ka-GE"/>
        </w:rPr>
        <w:t xml:space="preserve"> </w:t>
      </w:r>
    </w:p>
    <w:p w:rsidR="007F0F86" w:rsidRDefault="00C70893" w:rsidP="00D41B5E">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C70893">
        <w:rPr>
          <w:rFonts w:ascii="Sylfaen" w:hAnsi="Sylfaen" w:cs="Sylfaen"/>
          <w:b/>
          <w:noProof/>
          <w:sz w:val="22"/>
          <w:szCs w:val="22"/>
          <w:lang w:val="ka-GE"/>
        </w:rPr>
        <w:t xml:space="preserve">მოსახლეობის </w:t>
      </w:r>
      <w:r>
        <w:rPr>
          <w:rFonts w:ascii="Sylfaen" w:hAnsi="Sylfaen" w:cs="Sylfaen"/>
          <w:b/>
          <w:noProof/>
          <w:sz w:val="22"/>
          <w:szCs w:val="22"/>
          <w:lang w:val="ka-GE"/>
        </w:rPr>
        <w:t>ჯანმრთელობის</w:t>
      </w:r>
      <w:r w:rsidRPr="00C70893">
        <w:rPr>
          <w:rFonts w:ascii="Sylfaen" w:hAnsi="Sylfaen" w:cs="Sylfaen"/>
          <w:b/>
          <w:noProof/>
          <w:sz w:val="22"/>
          <w:szCs w:val="22"/>
          <w:lang w:val="ka-GE"/>
        </w:rPr>
        <w:t xml:space="preserve"> დაცვა</w:t>
      </w:r>
      <w:r>
        <w:rPr>
          <w:rFonts w:ascii="Sylfaen" w:hAnsi="Sylfaen" w:cs="Sylfaen"/>
          <w:noProof/>
          <w:sz w:val="22"/>
          <w:szCs w:val="22"/>
          <w:lang w:val="ka-GE"/>
        </w:rPr>
        <w:t xml:space="preserve"> - </w:t>
      </w:r>
      <w:r w:rsidR="003547E7">
        <w:rPr>
          <w:rFonts w:ascii="Sylfaen" w:hAnsi="Sylfaen" w:cs="Sylfaen"/>
          <w:noProof/>
          <w:sz w:val="22"/>
          <w:szCs w:val="22"/>
          <w:lang w:val="ka-GE"/>
        </w:rPr>
        <w:t xml:space="preserve">1 548.6 </w:t>
      </w:r>
      <w:r>
        <w:rPr>
          <w:rFonts w:ascii="Sylfaen" w:hAnsi="Sylfaen" w:cs="Sylfaen"/>
          <w:noProof/>
          <w:sz w:val="22"/>
          <w:szCs w:val="22"/>
          <w:lang w:val="ka-GE"/>
        </w:rPr>
        <w:t>მლნ ლარი, რაც</w:t>
      </w:r>
      <w:r w:rsidR="003547E7">
        <w:rPr>
          <w:rFonts w:ascii="Sylfaen" w:hAnsi="Sylfaen" w:cs="Sylfaen"/>
          <w:noProof/>
          <w:sz w:val="22"/>
          <w:szCs w:val="22"/>
          <w:lang w:val="ka-GE"/>
        </w:rPr>
        <w:t xml:space="preserve"> ბიუჯეტის წინა წარდგენებთან შედარებით გაზრდილია 444.6 მლნ ლარით, ხოლო</w:t>
      </w:r>
      <w:r>
        <w:rPr>
          <w:rFonts w:ascii="Sylfaen" w:hAnsi="Sylfaen" w:cs="Sylfaen"/>
          <w:noProof/>
          <w:sz w:val="22"/>
          <w:szCs w:val="22"/>
          <w:lang w:val="ka-GE"/>
        </w:rPr>
        <w:t xml:space="preserve"> წინა წელთან შედარებით</w:t>
      </w:r>
      <w:r w:rsidR="003547E7">
        <w:rPr>
          <w:rFonts w:ascii="Sylfaen" w:hAnsi="Sylfaen" w:cs="Sylfaen"/>
          <w:noProof/>
          <w:sz w:val="22"/>
          <w:szCs w:val="22"/>
          <w:lang w:val="ka-GE"/>
        </w:rPr>
        <w:t xml:space="preserve"> 182.3 მლნ ლარით. </w:t>
      </w:r>
      <w:r>
        <w:rPr>
          <w:rFonts w:ascii="Sylfaen" w:hAnsi="Sylfaen" w:cs="Sylfaen"/>
          <w:noProof/>
          <w:sz w:val="22"/>
          <w:szCs w:val="22"/>
          <w:lang w:val="ka-GE"/>
        </w:rPr>
        <w:t xml:space="preserve"> მათ შორის</w:t>
      </w:r>
      <w:r w:rsidR="00EE7880">
        <w:rPr>
          <w:rFonts w:ascii="Sylfaen" w:hAnsi="Sylfaen" w:cs="Sylfaen"/>
          <w:noProof/>
          <w:sz w:val="22"/>
          <w:szCs w:val="22"/>
          <w:lang w:val="ka-GE"/>
        </w:rPr>
        <w:t xml:space="preserve"> ზოგიერთი</w:t>
      </w:r>
      <w:r w:rsidR="007F0F86">
        <w:rPr>
          <w:rFonts w:ascii="Sylfaen" w:hAnsi="Sylfaen" w:cs="Sylfaen"/>
          <w:noProof/>
          <w:sz w:val="22"/>
          <w:szCs w:val="22"/>
          <w:lang w:val="ka-GE"/>
        </w:rPr>
        <w:t xml:space="preserve"> პროგრამების </w:t>
      </w:r>
      <w:r w:rsidR="00EE7880">
        <w:rPr>
          <w:rFonts w:ascii="Sylfaen" w:hAnsi="Sylfaen" w:cs="Sylfaen"/>
          <w:noProof/>
          <w:sz w:val="22"/>
          <w:szCs w:val="22"/>
          <w:lang w:val="ka-GE"/>
        </w:rPr>
        <w:t>ასიგნება</w:t>
      </w:r>
      <w:r w:rsidR="007F0F86">
        <w:rPr>
          <w:rFonts w:ascii="Sylfaen" w:hAnsi="Sylfaen" w:cs="Sylfaen"/>
          <w:noProof/>
          <w:sz w:val="22"/>
          <w:szCs w:val="22"/>
          <w:lang w:val="ka-GE"/>
        </w:rPr>
        <w:t xml:space="preserve"> განისაზღ</w:t>
      </w:r>
      <w:r w:rsidR="00EE7880">
        <w:rPr>
          <w:rFonts w:ascii="Sylfaen" w:hAnsi="Sylfaen" w:cs="Sylfaen"/>
          <w:noProof/>
          <w:sz w:val="22"/>
          <w:szCs w:val="22"/>
          <w:lang w:val="ka-GE"/>
        </w:rPr>
        <w:t>ვ</w:t>
      </w:r>
      <w:r w:rsidR="007F0F86">
        <w:rPr>
          <w:rFonts w:ascii="Sylfaen" w:hAnsi="Sylfaen" w:cs="Sylfaen"/>
          <w:noProof/>
          <w:sz w:val="22"/>
          <w:szCs w:val="22"/>
          <w:lang w:val="ka-GE"/>
        </w:rPr>
        <w:t>რა შემდეგი ოდენობებით</w:t>
      </w:r>
      <w:r>
        <w:rPr>
          <w:rFonts w:ascii="Sylfaen" w:hAnsi="Sylfaen" w:cs="Sylfaen"/>
          <w:noProof/>
          <w:sz w:val="22"/>
          <w:szCs w:val="22"/>
          <w:lang w:val="ka-GE"/>
        </w:rPr>
        <w:t>:</w:t>
      </w:r>
    </w:p>
    <w:p w:rsidR="00AC6E8F" w:rsidRDefault="00AC6E8F"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en-US"/>
        </w:rPr>
        <w:t>COVID-19-</w:t>
      </w:r>
      <w:r>
        <w:rPr>
          <w:rFonts w:ascii="Sylfaen" w:hAnsi="Sylfaen" w:cs="Sylfaen"/>
          <w:noProof/>
          <w:sz w:val="22"/>
          <w:szCs w:val="22"/>
          <w:lang w:val="ka-GE"/>
        </w:rPr>
        <w:t>თან დაკავშირებული ჯანმრთელობის დაცვის სერვისებისათვის 4</w:t>
      </w:r>
      <w:r w:rsidR="00537C2D">
        <w:rPr>
          <w:rFonts w:ascii="Sylfaen" w:hAnsi="Sylfaen" w:cs="Sylfaen"/>
          <w:noProof/>
          <w:sz w:val="22"/>
          <w:szCs w:val="22"/>
          <w:lang w:val="ka-GE"/>
        </w:rPr>
        <w:t>0</w:t>
      </w:r>
      <w:r>
        <w:rPr>
          <w:rFonts w:ascii="Sylfaen" w:hAnsi="Sylfaen" w:cs="Sylfaen"/>
          <w:noProof/>
          <w:sz w:val="22"/>
          <w:szCs w:val="22"/>
          <w:lang w:val="ka-GE"/>
        </w:rPr>
        <w:t>0</w:t>
      </w:r>
      <w:r w:rsidR="00537C2D">
        <w:rPr>
          <w:rFonts w:ascii="Sylfaen" w:hAnsi="Sylfaen" w:cs="Sylfaen"/>
          <w:noProof/>
          <w:sz w:val="22"/>
          <w:szCs w:val="22"/>
          <w:lang w:val="ka-GE"/>
        </w:rPr>
        <w:t>.0</w:t>
      </w:r>
      <w:r>
        <w:rPr>
          <w:rFonts w:ascii="Sylfaen" w:hAnsi="Sylfaen" w:cs="Sylfaen"/>
          <w:noProof/>
          <w:sz w:val="22"/>
          <w:szCs w:val="22"/>
          <w:lang w:val="ka-GE"/>
        </w:rPr>
        <w:t xml:space="preserve"> მლნ ლარი იქნება მობილიზებული 2021 წლის ბიუჯეტის პროექტში;</w:t>
      </w:r>
    </w:p>
    <w:p w:rsidR="007F0F86" w:rsidRDefault="007F0F86"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7F0F86">
        <w:rPr>
          <w:rFonts w:ascii="Sylfaen" w:hAnsi="Sylfaen" w:cs="Sylfaen"/>
          <w:noProof/>
          <w:sz w:val="22"/>
          <w:szCs w:val="22"/>
          <w:lang w:val="ka-GE"/>
        </w:rPr>
        <w:t>მოსახლეობის საყოველთაო ჯანმრთელობის დაცვა</w:t>
      </w:r>
      <w:r>
        <w:rPr>
          <w:rFonts w:ascii="Sylfaen" w:hAnsi="Sylfaen" w:cs="Sylfaen"/>
          <w:noProof/>
          <w:sz w:val="22"/>
          <w:szCs w:val="22"/>
          <w:lang w:val="ka-GE"/>
        </w:rPr>
        <w:t xml:space="preserve"> - </w:t>
      </w:r>
      <w:r w:rsidR="003547E7">
        <w:rPr>
          <w:rFonts w:ascii="Sylfaen" w:hAnsi="Sylfaen" w:cs="Sylfaen"/>
          <w:noProof/>
          <w:sz w:val="22"/>
          <w:szCs w:val="22"/>
          <w:lang w:val="ka-GE"/>
        </w:rPr>
        <w:t xml:space="preserve">800.0 </w:t>
      </w:r>
      <w:r>
        <w:rPr>
          <w:rFonts w:ascii="Sylfaen" w:hAnsi="Sylfaen" w:cs="Sylfaen"/>
          <w:noProof/>
          <w:sz w:val="22"/>
          <w:szCs w:val="22"/>
          <w:lang w:val="ka-GE"/>
        </w:rPr>
        <w:t>მლნ ლარი</w:t>
      </w:r>
      <w:r w:rsidR="003547E7">
        <w:rPr>
          <w:rFonts w:ascii="Sylfaen" w:hAnsi="Sylfaen" w:cs="Sylfaen"/>
          <w:noProof/>
          <w:sz w:val="22"/>
          <w:szCs w:val="22"/>
          <w:lang w:val="ka-GE"/>
        </w:rPr>
        <w:t>, რაც წინა წარდგენასთან შედარებით გაზრდილია 40.0 მლნ ლარით</w:t>
      </w:r>
      <w:r>
        <w:rPr>
          <w:rFonts w:ascii="Sylfaen" w:hAnsi="Sylfaen" w:cs="Sylfaen"/>
          <w:noProof/>
          <w:sz w:val="22"/>
          <w:szCs w:val="22"/>
          <w:lang w:val="ka-GE"/>
        </w:rPr>
        <w:t>;</w:t>
      </w:r>
    </w:p>
    <w:p w:rsidR="00C70893" w:rsidRDefault="00C70893"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 </w:t>
      </w:r>
      <w:r w:rsidR="00EE7880" w:rsidRPr="00EE7880">
        <w:rPr>
          <w:rFonts w:ascii="Sylfaen" w:hAnsi="Sylfaen" w:cs="Sylfaen"/>
          <w:noProof/>
          <w:sz w:val="22"/>
          <w:szCs w:val="22"/>
          <w:lang w:val="ka-GE"/>
        </w:rPr>
        <w:t>იმუნიზაცია</w:t>
      </w:r>
      <w:r w:rsidR="00EC6E9B">
        <w:rPr>
          <w:rFonts w:ascii="Sylfaen" w:hAnsi="Sylfaen" w:cs="Sylfaen"/>
          <w:noProof/>
          <w:sz w:val="22"/>
          <w:szCs w:val="22"/>
          <w:lang w:val="ka-GE"/>
        </w:rPr>
        <w:t xml:space="preserve"> - 28.0 მლნ ლარამდე</w:t>
      </w:r>
      <w:r w:rsidR="00EE7880">
        <w:rPr>
          <w:rFonts w:ascii="Sylfaen" w:hAnsi="Sylfaen" w:cs="Sylfaen"/>
          <w:noProof/>
          <w:sz w:val="22"/>
          <w:szCs w:val="22"/>
          <w:lang w:val="ka-GE"/>
        </w:rPr>
        <w:t>;</w:t>
      </w:r>
    </w:p>
    <w:p w:rsidR="00EE7880"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ტუბერკულოზის მართვა</w:t>
      </w:r>
      <w:r w:rsidR="00EC6E9B">
        <w:rPr>
          <w:rFonts w:ascii="Sylfaen" w:hAnsi="Sylfaen" w:cs="Sylfaen"/>
          <w:noProof/>
          <w:sz w:val="22"/>
          <w:szCs w:val="22"/>
          <w:lang w:val="ka-GE"/>
        </w:rPr>
        <w:t xml:space="preserve"> - 17.2 მლნ ლარამდე;</w:t>
      </w:r>
    </w:p>
    <w:p w:rsidR="00EC6E9B"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C6E9B">
        <w:rPr>
          <w:rFonts w:ascii="Sylfaen" w:hAnsi="Sylfaen" w:cs="Sylfaen"/>
          <w:noProof/>
          <w:sz w:val="22"/>
          <w:szCs w:val="22"/>
          <w:lang w:val="ka-GE"/>
        </w:rPr>
        <w:t>აივ ინფექციის/შიდსის მართვა - 14.1 მლნ ლარამდე</w:t>
      </w:r>
      <w:r w:rsidR="00EC6E9B" w:rsidRPr="00EC6E9B">
        <w:rPr>
          <w:rFonts w:ascii="Sylfaen" w:hAnsi="Sylfaen" w:cs="Sylfaen"/>
          <w:noProof/>
          <w:sz w:val="22"/>
          <w:szCs w:val="22"/>
          <w:lang w:val="ka-GE"/>
        </w:rPr>
        <w:t xml:space="preserve">; </w:t>
      </w:r>
    </w:p>
    <w:p w:rsidR="00EE7880"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C6E9B">
        <w:rPr>
          <w:rFonts w:ascii="Sylfaen" w:hAnsi="Sylfaen" w:cs="Sylfaen"/>
          <w:noProof/>
          <w:sz w:val="22"/>
          <w:szCs w:val="22"/>
          <w:lang w:val="ka-GE"/>
        </w:rPr>
        <w:t>C ჰეპატიტის მართვა - 7.0 მლნ ლარი;</w:t>
      </w:r>
    </w:p>
    <w:p w:rsidR="003547E7" w:rsidRPr="00EC6E9B" w:rsidRDefault="003547E7"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ეპიდზედამხედველობა  - 2.2 მლნ ლარი, რაც წინა წარდგენებთან შედარებით გაზრილია 500.0 ათასი ლარით;</w:t>
      </w:r>
    </w:p>
    <w:p w:rsidR="00EE7880"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ფსიქიკური ჯანმრთელობა - 28.9 მლ</w:t>
      </w:r>
      <w:r w:rsidR="00EC6E9B">
        <w:rPr>
          <w:rFonts w:ascii="Sylfaen" w:hAnsi="Sylfaen" w:cs="Sylfaen"/>
          <w:noProof/>
          <w:sz w:val="22"/>
          <w:szCs w:val="22"/>
          <w:lang w:val="ka-GE"/>
        </w:rPr>
        <w:t>ნ ლარი</w:t>
      </w:r>
      <w:r>
        <w:rPr>
          <w:rFonts w:ascii="Sylfaen" w:hAnsi="Sylfaen" w:cs="Sylfaen"/>
          <w:noProof/>
          <w:sz w:val="22"/>
          <w:szCs w:val="22"/>
          <w:lang w:val="ka-GE"/>
        </w:rPr>
        <w:t>;</w:t>
      </w:r>
    </w:p>
    <w:p w:rsidR="00EE7880"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დიალიზი და თირკმლის ტრანსპლანტაცია</w:t>
      </w:r>
      <w:r>
        <w:rPr>
          <w:rFonts w:ascii="Sylfaen" w:hAnsi="Sylfaen" w:cs="Sylfaen"/>
          <w:noProof/>
          <w:sz w:val="22"/>
          <w:szCs w:val="22"/>
          <w:lang w:val="ka-GE"/>
        </w:rPr>
        <w:t xml:space="preserve"> - 40.4 მლნ ლარი;</w:t>
      </w:r>
    </w:p>
    <w:p w:rsidR="00EE7880"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პირველადი და გადაუდებელი სამედიცინო დახმარების უზრუნველყოფა</w:t>
      </w:r>
      <w:r>
        <w:rPr>
          <w:rFonts w:ascii="Sylfaen" w:hAnsi="Sylfaen" w:cs="Sylfaen"/>
          <w:noProof/>
          <w:sz w:val="22"/>
          <w:szCs w:val="22"/>
          <w:lang w:val="ka-GE"/>
        </w:rPr>
        <w:t xml:space="preserve"> - </w:t>
      </w:r>
      <w:r w:rsidR="00537C2D">
        <w:rPr>
          <w:rFonts w:ascii="Sylfaen" w:hAnsi="Sylfaen" w:cs="Sylfaen"/>
          <w:noProof/>
          <w:sz w:val="22"/>
          <w:szCs w:val="22"/>
          <w:lang w:val="ka-GE"/>
        </w:rPr>
        <w:t>121</w:t>
      </w:r>
      <w:r>
        <w:rPr>
          <w:rFonts w:ascii="Sylfaen" w:hAnsi="Sylfaen" w:cs="Sylfaen"/>
          <w:noProof/>
          <w:sz w:val="22"/>
          <w:szCs w:val="22"/>
          <w:lang w:val="ka-GE"/>
        </w:rPr>
        <w:t>.4 მლნ ლარი;</w:t>
      </w:r>
    </w:p>
    <w:p w:rsidR="00EE7880"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რეფერალური მომსახურება</w:t>
      </w:r>
      <w:r>
        <w:rPr>
          <w:rFonts w:ascii="Sylfaen" w:hAnsi="Sylfaen" w:cs="Sylfaen"/>
          <w:noProof/>
          <w:sz w:val="22"/>
          <w:szCs w:val="22"/>
          <w:lang w:val="ka-GE"/>
        </w:rPr>
        <w:t xml:space="preserve"> - 25.0 მლნ ლარი</w:t>
      </w:r>
      <w:r w:rsidR="00EC6E9B">
        <w:rPr>
          <w:rFonts w:ascii="Sylfaen" w:hAnsi="Sylfaen" w:cs="Sylfaen"/>
          <w:noProof/>
          <w:sz w:val="22"/>
          <w:szCs w:val="22"/>
          <w:lang w:val="ka-GE"/>
        </w:rPr>
        <w:t>;</w:t>
      </w:r>
    </w:p>
    <w:p w:rsidR="00EE7880"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ნარკომანიით დაავადებულ პაციენტთა მკურნალობა</w:t>
      </w:r>
      <w:r>
        <w:rPr>
          <w:rFonts w:ascii="Sylfaen" w:hAnsi="Sylfaen" w:cs="Sylfaen"/>
          <w:noProof/>
          <w:sz w:val="22"/>
          <w:szCs w:val="22"/>
          <w:lang w:val="ka-GE"/>
        </w:rPr>
        <w:t xml:space="preserve"> - 12.2 მლნ ლარი;</w:t>
      </w:r>
    </w:p>
    <w:p w:rsidR="00EE7880"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დიაბეტის მართვა</w:t>
      </w:r>
      <w:r w:rsidR="00CF3518">
        <w:rPr>
          <w:rFonts w:ascii="Sylfaen" w:hAnsi="Sylfaen" w:cs="Sylfaen"/>
          <w:noProof/>
          <w:sz w:val="22"/>
          <w:szCs w:val="22"/>
          <w:lang w:val="ka-GE"/>
        </w:rPr>
        <w:t xml:space="preserve"> - </w:t>
      </w:r>
      <w:r w:rsidR="003547E7">
        <w:rPr>
          <w:rFonts w:ascii="Sylfaen" w:hAnsi="Sylfaen" w:cs="Sylfaen"/>
          <w:noProof/>
          <w:sz w:val="22"/>
          <w:szCs w:val="22"/>
          <w:lang w:val="ka-GE"/>
        </w:rPr>
        <w:t xml:space="preserve">16.0 </w:t>
      </w:r>
      <w:r w:rsidR="00CF3518">
        <w:rPr>
          <w:rFonts w:ascii="Sylfaen" w:hAnsi="Sylfaen" w:cs="Sylfaen"/>
          <w:noProof/>
          <w:sz w:val="22"/>
          <w:szCs w:val="22"/>
          <w:lang w:val="ka-GE"/>
        </w:rPr>
        <w:t>მლნ ლარი</w:t>
      </w:r>
      <w:r w:rsidR="003547E7">
        <w:rPr>
          <w:rFonts w:ascii="Sylfaen" w:hAnsi="Sylfaen" w:cs="Sylfaen"/>
          <w:noProof/>
          <w:sz w:val="22"/>
          <w:szCs w:val="22"/>
          <w:lang w:val="ka-GE"/>
        </w:rPr>
        <w:t>, რაც წინა წარდგენებთან შედარებით გაზრდილია 1.0 მლნ ლარით</w:t>
      </w:r>
    </w:p>
    <w:p w:rsidR="00CF3518" w:rsidRDefault="00CF351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EC6E9B" w:rsidRDefault="00EE7880" w:rsidP="00D41B5E">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EC6E9B">
        <w:rPr>
          <w:rFonts w:ascii="Sylfaen" w:hAnsi="Sylfaen" w:cs="Sylfaen"/>
          <w:b/>
          <w:noProof/>
          <w:sz w:val="22"/>
          <w:szCs w:val="22"/>
          <w:lang w:val="ka-GE"/>
        </w:rPr>
        <w:t xml:space="preserve">სამედიცინო დაწესებულებათა რეაბილიტაცია და აღჭურვა </w:t>
      </w:r>
      <w:r w:rsidR="00EC6E9B">
        <w:rPr>
          <w:rFonts w:ascii="Sylfaen" w:hAnsi="Sylfaen" w:cs="Sylfaen"/>
          <w:noProof/>
          <w:sz w:val="22"/>
          <w:szCs w:val="22"/>
          <w:lang w:val="ka-GE"/>
        </w:rPr>
        <w:t>- 30.0 მლნ ლარი;</w:t>
      </w:r>
    </w:p>
    <w:p w:rsidR="00537C2D" w:rsidRDefault="00EE7880" w:rsidP="004919ED">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4919ED">
        <w:rPr>
          <w:rFonts w:ascii="Sylfaen" w:hAnsi="Sylfaen" w:cs="Sylfaen"/>
          <w:b/>
          <w:noProof/>
          <w:sz w:val="22"/>
          <w:szCs w:val="22"/>
          <w:lang w:val="ka-GE"/>
        </w:rPr>
        <w:t>შრომისა და დასაქმების სისტემის რეფორმების პროგრამა</w:t>
      </w:r>
      <w:r w:rsidR="00EC6E9B" w:rsidRPr="004919ED">
        <w:rPr>
          <w:rFonts w:ascii="Sylfaen" w:hAnsi="Sylfaen" w:cs="Sylfaen"/>
          <w:noProof/>
          <w:sz w:val="22"/>
          <w:szCs w:val="22"/>
          <w:lang w:val="ka-GE"/>
        </w:rPr>
        <w:t xml:space="preserve"> - </w:t>
      </w:r>
      <w:r w:rsidR="006B2620" w:rsidRPr="004919ED">
        <w:rPr>
          <w:rFonts w:ascii="Sylfaen" w:hAnsi="Sylfaen" w:cs="Sylfaen"/>
          <w:noProof/>
          <w:sz w:val="22"/>
          <w:szCs w:val="22"/>
          <w:lang w:val="ka-GE"/>
        </w:rPr>
        <w:t xml:space="preserve">8.9 </w:t>
      </w:r>
      <w:r w:rsidR="00EC6E9B" w:rsidRPr="004919ED">
        <w:rPr>
          <w:rFonts w:ascii="Sylfaen" w:hAnsi="Sylfaen" w:cs="Sylfaen"/>
          <w:noProof/>
          <w:sz w:val="22"/>
          <w:szCs w:val="22"/>
          <w:lang w:val="ka-GE"/>
        </w:rPr>
        <w:t>მლნ ლარი</w:t>
      </w:r>
      <w:r w:rsidR="006B2620" w:rsidRPr="004919ED">
        <w:rPr>
          <w:rFonts w:ascii="Sylfaen" w:hAnsi="Sylfaen" w:cs="Sylfaen"/>
          <w:noProof/>
          <w:sz w:val="22"/>
          <w:szCs w:val="22"/>
          <w:lang w:val="ka-GE"/>
        </w:rPr>
        <w:t xml:space="preserve">, რაც წინა წარდგენასთან შედარებით გაზრდილია 2.0 მლნ ლარით, </w:t>
      </w:r>
      <w:r w:rsidR="00AC6E8F" w:rsidRPr="004919ED">
        <w:rPr>
          <w:rFonts w:ascii="Sylfaen" w:hAnsi="Sylfaen" w:cs="Sylfaen"/>
          <w:noProof/>
          <w:sz w:val="22"/>
          <w:szCs w:val="22"/>
          <w:lang w:val="ka-GE"/>
        </w:rPr>
        <w:t>ძირითადად შრომის ინსპექტირების ღონისძიებების ხელშეწყობისთვის</w:t>
      </w:r>
      <w:r w:rsidR="00537C2D">
        <w:rPr>
          <w:rFonts w:ascii="Sylfaen" w:hAnsi="Sylfaen" w:cs="Sylfaen"/>
          <w:noProof/>
          <w:sz w:val="22"/>
          <w:szCs w:val="22"/>
          <w:lang w:val="ka-GE"/>
        </w:rPr>
        <w:t xml:space="preserve">; </w:t>
      </w:r>
    </w:p>
    <w:p w:rsidR="00EE7880" w:rsidRPr="004919ED" w:rsidRDefault="00EE7880" w:rsidP="004919ED">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4919ED">
        <w:rPr>
          <w:rFonts w:ascii="Sylfaen" w:hAnsi="Sylfaen" w:cs="Sylfaen"/>
          <w:b/>
          <w:noProof/>
          <w:sz w:val="22"/>
          <w:szCs w:val="22"/>
          <w:lang w:val="ka-GE"/>
        </w:rPr>
        <w:t>იძულებით გადაადგილებულ პირთა და მიგრანტთა ხელშეწყობა</w:t>
      </w:r>
      <w:r w:rsidRPr="004919ED">
        <w:rPr>
          <w:rFonts w:ascii="Sylfaen" w:hAnsi="Sylfaen" w:cs="Sylfaen"/>
          <w:noProof/>
          <w:sz w:val="22"/>
          <w:szCs w:val="22"/>
          <w:lang w:val="ka-GE"/>
        </w:rPr>
        <w:t xml:space="preserve"> - 71.8 მლნ ლარი;</w:t>
      </w:r>
    </w:p>
    <w:p w:rsidR="00EE7880" w:rsidRPr="00FF6EE8" w:rsidRDefault="00FF6EE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i/>
          <w:noProof/>
          <w:sz w:val="22"/>
          <w:szCs w:val="22"/>
          <w:lang w:val="ka-GE"/>
        </w:rPr>
      </w:pPr>
      <w:r>
        <w:rPr>
          <w:rFonts w:ascii="Sylfaen" w:hAnsi="Sylfaen" w:cs="Sylfaen"/>
          <w:i/>
          <w:noProof/>
          <w:sz w:val="22"/>
          <w:szCs w:val="22"/>
          <w:lang w:val="ka-GE"/>
        </w:rPr>
        <w:tab/>
      </w:r>
      <w:r w:rsidR="00EE7880" w:rsidRPr="00AC6E8F">
        <w:rPr>
          <w:rFonts w:ascii="Sylfaen" w:hAnsi="Sylfaen" w:cs="Sylfaen"/>
          <w:i/>
          <w:noProof/>
          <w:sz w:val="22"/>
          <w:szCs w:val="22"/>
          <w:lang w:val="ka-GE"/>
        </w:rPr>
        <w:t xml:space="preserve">ჯამში იძულებით გადაადგილებულ პირთა საცხოვრებელი სახლების მშენებლობისთვის </w:t>
      </w:r>
      <w:r w:rsidR="0019541D" w:rsidRPr="004919ED">
        <w:rPr>
          <w:rFonts w:ascii="Sylfaen" w:hAnsi="Sylfaen" w:cs="Sylfaen"/>
          <w:i/>
          <w:noProof/>
          <w:sz w:val="22"/>
          <w:szCs w:val="22"/>
          <w:lang w:val="en-U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0019541D" w:rsidRPr="004919ED">
        <w:rPr>
          <w:rFonts w:ascii="Sylfaen" w:hAnsi="Sylfaen" w:cs="Sylfaen"/>
          <w:i/>
          <w:noProof/>
          <w:sz w:val="22"/>
          <w:szCs w:val="22"/>
          <w:lang w:val="ka-GE"/>
        </w:rPr>
        <w:t xml:space="preserve">ს </w:t>
      </w:r>
      <w:r w:rsidR="00EE7880" w:rsidRPr="004919ED">
        <w:rPr>
          <w:rFonts w:ascii="Sylfaen" w:hAnsi="Sylfaen" w:cs="Sylfaen"/>
          <w:i/>
          <w:noProof/>
          <w:sz w:val="22"/>
          <w:szCs w:val="22"/>
          <w:lang w:val="ka-GE"/>
        </w:rPr>
        <w:t>ასიგნებებში გათვალისწინებულ</w:t>
      </w:r>
      <w:r w:rsidR="0019541D" w:rsidRPr="004919ED">
        <w:rPr>
          <w:rFonts w:ascii="Sylfaen" w:hAnsi="Sylfaen" w:cs="Sylfaen"/>
          <w:i/>
          <w:noProof/>
          <w:sz w:val="22"/>
          <w:szCs w:val="22"/>
          <w:lang w:val="ka-GE"/>
        </w:rPr>
        <w:t xml:space="preserve"> სახსრებთან ერთად </w:t>
      </w:r>
      <w:r w:rsidR="00EE7880" w:rsidRPr="004919ED">
        <w:rPr>
          <w:rFonts w:ascii="Sylfaen" w:hAnsi="Sylfaen"/>
          <w:i/>
          <w:sz w:val="22"/>
          <w:szCs w:val="22"/>
          <w:lang w:val="ka-GE"/>
        </w:rPr>
        <w:t xml:space="preserve">გამოყოფილია </w:t>
      </w:r>
      <w:r w:rsidRPr="00AC6E8F">
        <w:rPr>
          <w:rFonts w:ascii="Sylfaen" w:hAnsi="Sylfaen"/>
          <w:i/>
          <w:sz w:val="22"/>
          <w:szCs w:val="22"/>
          <w:lang w:val="ka-GE"/>
        </w:rPr>
        <w:t>10</w:t>
      </w:r>
      <w:r w:rsidR="00AC6E8F" w:rsidRPr="00AC6E8F">
        <w:rPr>
          <w:rFonts w:ascii="Sylfaen" w:hAnsi="Sylfaen"/>
          <w:i/>
          <w:sz w:val="22"/>
          <w:szCs w:val="22"/>
          <w:lang w:val="ka-GE"/>
        </w:rPr>
        <w:t>3</w:t>
      </w:r>
      <w:r w:rsidR="00EE7880" w:rsidRPr="00AC6E8F">
        <w:rPr>
          <w:rFonts w:ascii="Sylfaen" w:hAnsi="Sylfaen"/>
          <w:i/>
          <w:sz w:val="22"/>
          <w:szCs w:val="22"/>
          <w:lang w:val="ka-GE"/>
        </w:rPr>
        <w:t>.</w:t>
      </w:r>
      <w:r w:rsidR="00AC6E8F" w:rsidRPr="00AC6E8F">
        <w:rPr>
          <w:rFonts w:ascii="Sylfaen" w:hAnsi="Sylfaen"/>
          <w:i/>
          <w:sz w:val="22"/>
          <w:szCs w:val="22"/>
          <w:lang w:val="ka-GE"/>
        </w:rPr>
        <w:t>1</w:t>
      </w:r>
      <w:r w:rsidR="00EE7880" w:rsidRPr="00AC6E8F">
        <w:rPr>
          <w:rFonts w:ascii="Sylfaen" w:hAnsi="Sylfaen"/>
          <w:i/>
          <w:sz w:val="22"/>
          <w:szCs w:val="22"/>
          <w:lang w:val="ka-GE"/>
        </w:rPr>
        <w:t xml:space="preserve"> მლნ ლარ</w:t>
      </w:r>
      <w:r w:rsidRPr="00AC6E8F">
        <w:rPr>
          <w:rFonts w:ascii="Sylfaen" w:hAnsi="Sylfaen"/>
          <w:i/>
          <w:sz w:val="22"/>
          <w:szCs w:val="22"/>
          <w:lang w:val="ka-GE"/>
        </w:rPr>
        <w:t>ი</w:t>
      </w:r>
      <w:r w:rsidR="00EE7880" w:rsidRPr="00AC6E8F">
        <w:rPr>
          <w:rFonts w:ascii="Sylfaen" w:hAnsi="Sylfaen"/>
          <w:i/>
          <w:sz w:val="22"/>
          <w:szCs w:val="22"/>
          <w:lang w:val="ka-GE"/>
        </w:rPr>
        <w:t>.</w:t>
      </w:r>
    </w:p>
    <w:p w:rsidR="00FF6EE8" w:rsidRPr="00FF6EE8" w:rsidRDefault="00FF6EE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F6EE8">
        <w:rPr>
          <w:rFonts w:ascii="Sylfaen" w:hAnsi="Sylfaen" w:cs="Sylfaen"/>
          <w:b/>
          <w:noProof/>
          <w:sz w:val="22"/>
          <w:szCs w:val="22"/>
          <w:lang w:val="ka-GE"/>
        </w:rPr>
        <w:lastRenderedPageBreak/>
        <w:t>რეგიონული განვითარებისა და ინფრასტრუქტურის სამინისტროს</w:t>
      </w:r>
      <w:r w:rsidRPr="00FF6EE8">
        <w:rPr>
          <w:rFonts w:ascii="Sylfaen" w:hAnsi="Sylfaen" w:cs="Sylfaen"/>
          <w:noProof/>
          <w:sz w:val="22"/>
          <w:szCs w:val="22"/>
          <w:lang w:val="ka-GE"/>
        </w:rPr>
        <w:t xml:space="preserve"> დაფინანსება </w:t>
      </w:r>
      <w:r>
        <w:rPr>
          <w:rFonts w:ascii="Sylfaen" w:hAnsi="Sylfaen" w:cs="Sylfaen"/>
          <w:noProof/>
          <w:sz w:val="22"/>
          <w:szCs w:val="22"/>
          <w:lang w:val="ka-GE"/>
        </w:rPr>
        <w:t xml:space="preserve">განისაზღვრა </w:t>
      </w:r>
      <w:r w:rsidR="004E41E4">
        <w:rPr>
          <w:rFonts w:ascii="Sylfaen" w:hAnsi="Sylfaen" w:cs="Sylfaen"/>
          <w:noProof/>
          <w:sz w:val="22"/>
          <w:szCs w:val="22"/>
          <w:lang w:val="ka-GE"/>
        </w:rPr>
        <w:t xml:space="preserve">             </w:t>
      </w:r>
      <w:r>
        <w:rPr>
          <w:rFonts w:ascii="Sylfaen" w:hAnsi="Sylfaen" w:cs="Sylfaen"/>
          <w:noProof/>
          <w:sz w:val="22"/>
          <w:szCs w:val="22"/>
          <w:lang w:val="ka-GE"/>
        </w:rPr>
        <w:t xml:space="preserve">2 </w:t>
      </w:r>
      <w:r w:rsidR="00202308">
        <w:rPr>
          <w:rFonts w:ascii="Sylfaen" w:hAnsi="Sylfaen" w:cs="Sylfaen"/>
          <w:noProof/>
          <w:sz w:val="22"/>
          <w:szCs w:val="22"/>
          <w:lang w:val="en-GB"/>
        </w:rPr>
        <w:t>371</w:t>
      </w:r>
      <w:r>
        <w:rPr>
          <w:rFonts w:ascii="Sylfaen" w:hAnsi="Sylfaen" w:cs="Sylfaen"/>
          <w:noProof/>
          <w:sz w:val="22"/>
          <w:szCs w:val="22"/>
          <w:lang w:val="ka-GE"/>
        </w:rPr>
        <w:t xml:space="preserve">.6 მლნ ლარით, </w:t>
      </w:r>
      <w:r w:rsidR="00134716">
        <w:rPr>
          <w:rFonts w:ascii="Sylfaen" w:hAnsi="Sylfaen" w:cs="Sylfaen"/>
          <w:noProof/>
          <w:sz w:val="22"/>
          <w:szCs w:val="22"/>
          <w:lang w:val="ka-GE"/>
        </w:rPr>
        <w:t xml:space="preserve">რაც წინა </w:t>
      </w:r>
      <w:r w:rsidR="004919ED">
        <w:rPr>
          <w:rFonts w:ascii="Sylfaen" w:hAnsi="Sylfaen" w:cs="Sylfaen"/>
          <w:noProof/>
          <w:sz w:val="22"/>
          <w:szCs w:val="22"/>
          <w:lang w:val="ka-GE"/>
        </w:rPr>
        <w:t>წარდგენასთან შედარებით შემცირებულია 50</w:t>
      </w:r>
      <w:r w:rsidR="00537C2D">
        <w:rPr>
          <w:rFonts w:ascii="Sylfaen" w:hAnsi="Sylfaen" w:cs="Sylfaen"/>
          <w:noProof/>
          <w:sz w:val="22"/>
          <w:szCs w:val="22"/>
          <w:lang w:val="ka-GE"/>
        </w:rPr>
        <w:t>.0</w:t>
      </w:r>
      <w:r w:rsidR="004919ED">
        <w:rPr>
          <w:rFonts w:ascii="Sylfaen" w:hAnsi="Sylfaen" w:cs="Sylfaen"/>
          <w:noProof/>
          <w:sz w:val="22"/>
          <w:szCs w:val="22"/>
          <w:lang w:val="ka-GE"/>
        </w:rPr>
        <w:t xml:space="preserve"> მლნ ლარით (რესურსების </w:t>
      </w:r>
      <w:r w:rsidR="004919ED">
        <w:rPr>
          <w:rFonts w:ascii="Sylfaen" w:hAnsi="Sylfaen" w:cs="Sylfaen"/>
          <w:noProof/>
          <w:sz w:val="22"/>
          <w:szCs w:val="22"/>
          <w:lang w:val="en-US"/>
        </w:rPr>
        <w:t>COVID-19-</w:t>
      </w:r>
      <w:r w:rsidR="004919ED">
        <w:rPr>
          <w:rFonts w:ascii="Sylfaen" w:hAnsi="Sylfaen" w:cs="Sylfaen"/>
          <w:noProof/>
          <w:sz w:val="22"/>
          <w:szCs w:val="22"/>
          <w:lang w:val="ka-GE"/>
        </w:rPr>
        <w:t>ის პანდემიის მართვის მიმართ</w:t>
      </w:r>
      <w:r w:rsidR="00537C2D">
        <w:rPr>
          <w:rFonts w:ascii="Sylfaen" w:hAnsi="Sylfaen" w:cs="Sylfaen"/>
          <w:noProof/>
          <w:sz w:val="22"/>
          <w:szCs w:val="22"/>
          <w:lang w:val="ka-GE"/>
        </w:rPr>
        <w:t>უ</w:t>
      </w:r>
      <w:r w:rsidR="004919ED">
        <w:rPr>
          <w:rFonts w:ascii="Sylfaen" w:hAnsi="Sylfaen" w:cs="Sylfaen"/>
          <w:noProof/>
          <w:sz w:val="22"/>
          <w:szCs w:val="22"/>
          <w:lang w:val="ka-GE"/>
        </w:rPr>
        <w:t>ლებით გადანაწილების საჭიროებიდან გამომდინარე), ა</w:t>
      </w:r>
      <w:bookmarkStart w:id="0" w:name="_GoBack"/>
      <w:bookmarkEnd w:id="0"/>
      <w:r w:rsidR="004919ED">
        <w:rPr>
          <w:rFonts w:ascii="Sylfaen" w:hAnsi="Sylfaen" w:cs="Sylfaen"/>
          <w:noProof/>
          <w:sz w:val="22"/>
          <w:szCs w:val="22"/>
          <w:lang w:val="ka-GE"/>
        </w:rPr>
        <w:t xml:space="preserve">მასთან ასიგნებები 2020 </w:t>
      </w:r>
      <w:r w:rsidR="00134716">
        <w:rPr>
          <w:rFonts w:ascii="Sylfaen" w:hAnsi="Sylfaen" w:cs="Sylfaen"/>
          <w:noProof/>
          <w:sz w:val="22"/>
          <w:szCs w:val="22"/>
          <w:lang w:val="ka-GE"/>
        </w:rPr>
        <w:t xml:space="preserve">წლის დამტკიცებულ </w:t>
      </w:r>
      <w:r w:rsidR="004919ED">
        <w:rPr>
          <w:rFonts w:ascii="Sylfaen" w:hAnsi="Sylfaen" w:cs="Sylfaen"/>
          <w:noProof/>
          <w:sz w:val="22"/>
          <w:szCs w:val="22"/>
          <w:lang w:val="ka-GE"/>
        </w:rPr>
        <w:t xml:space="preserve">გეგმასთან </w:t>
      </w:r>
      <w:r w:rsidR="00134716">
        <w:rPr>
          <w:rFonts w:ascii="Sylfaen" w:hAnsi="Sylfaen" w:cs="Sylfaen"/>
          <w:noProof/>
          <w:sz w:val="22"/>
          <w:szCs w:val="22"/>
          <w:lang w:val="ka-GE"/>
        </w:rPr>
        <w:t xml:space="preserve">შედარებით გაზრდილია </w:t>
      </w:r>
      <w:r w:rsidR="006B2620">
        <w:rPr>
          <w:rFonts w:ascii="Sylfaen" w:hAnsi="Sylfaen" w:cs="Sylfaen"/>
          <w:noProof/>
          <w:sz w:val="22"/>
          <w:szCs w:val="22"/>
          <w:lang w:val="ka-GE"/>
        </w:rPr>
        <w:t>551.3</w:t>
      </w:r>
      <w:r w:rsidR="00134716">
        <w:rPr>
          <w:rFonts w:ascii="Sylfaen" w:hAnsi="Sylfaen" w:cs="Sylfaen"/>
          <w:noProof/>
          <w:sz w:val="22"/>
          <w:szCs w:val="22"/>
          <w:lang w:val="ka-GE"/>
        </w:rPr>
        <w:t xml:space="preserve"> მლნ ლარით.</w:t>
      </w:r>
      <w:r w:rsidRPr="00FF6EE8">
        <w:rPr>
          <w:rFonts w:ascii="Sylfaen" w:hAnsi="Sylfaen" w:cs="Sylfaen"/>
          <w:noProof/>
          <w:sz w:val="22"/>
          <w:szCs w:val="22"/>
          <w:lang w:val="ka-GE"/>
        </w:rPr>
        <w:t xml:space="preserve"> </w:t>
      </w:r>
      <w:r w:rsidR="004919ED">
        <w:rPr>
          <w:rFonts w:ascii="Sylfaen" w:hAnsi="Sylfaen" w:cs="Sylfaen"/>
          <w:noProof/>
          <w:sz w:val="22"/>
          <w:szCs w:val="22"/>
          <w:lang w:val="ka-GE"/>
        </w:rPr>
        <w:t xml:space="preserve">2021 წლისათვის </w:t>
      </w:r>
      <w:r w:rsidR="00134716">
        <w:rPr>
          <w:rFonts w:ascii="Sylfaen" w:hAnsi="Sylfaen" w:cs="Sylfaen"/>
          <w:noProof/>
          <w:sz w:val="22"/>
          <w:szCs w:val="22"/>
          <w:lang w:val="ka-GE"/>
        </w:rPr>
        <w:t>საბიუჯეტო სახსრ</w:t>
      </w:r>
      <w:r w:rsidR="00537C2D">
        <w:rPr>
          <w:rFonts w:ascii="Sylfaen" w:hAnsi="Sylfaen" w:cs="Sylfaen"/>
          <w:noProof/>
          <w:sz w:val="22"/>
          <w:szCs w:val="22"/>
          <w:lang w:val="ka-GE"/>
        </w:rPr>
        <w:t xml:space="preserve">ების ნაწილში გათვალისწინებულია </w:t>
      </w:r>
      <w:r w:rsidR="006B2620">
        <w:rPr>
          <w:rFonts w:ascii="Sylfaen" w:hAnsi="Sylfaen" w:cs="Sylfaen"/>
          <w:noProof/>
          <w:sz w:val="22"/>
          <w:szCs w:val="22"/>
          <w:lang w:val="ka-GE"/>
        </w:rPr>
        <w:t>1 359.6</w:t>
      </w:r>
      <w:r w:rsidR="00134716">
        <w:rPr>
          <w:rFonts w:ascii="Sylfaen" w:hAnsi="Sylfaen" w:cs="Sylfaen"/>
          <w:noProof/>
          <w:sz w:val="22"/>
          <w:szCs w:val="22"/>
          <w:lang w:val="ka-GE"/>
        </w:rPr>
        <w:t xml:space="preserve"> მლნ ლარი</w:t>
      </w:r>
      <w:r w:rsidR="000F71B3">
        <w:rPr>
          <w:rFonts w:ascii="Sylfaen" w:hAnsi="Sylfaen" w:cs="Sylfaen"/>
          <w:noProof/>
          <w:sz w:val="22"/>
          <w:szCs w:val="22"/>
          <w:lang w:val="ka-GE"/>
        </w:rPr>
        <w:t xml:space="preserve">), გრანტებში გათვალისწინებულია </w:t>
      </w:r>
      <w:r w:rsidR="00C650B6">
        <w:rPr>
          <w:rFonts w:ascii="Sylfaen" w:hAnsi="Sylfaen" w:cs="Sylfaen"/>
          <w:noProof/>
          <w:sz w:val="22"/>
          <w:szCs w:val="22"/>
          <w:lang w:val="ka-GE"/>
        </w:rPr>
        <w:t>16.5</w:t>
      </w:r>
      <w:r w:rsidR="00537C2D">
        <w:rPr>
          <w:rFonts w:ascii="Sylfaen" w:hAnsi="Sylfaen" w:cs="Sylfaen"/>
          <w:noProof/>
          <w:sz w:val="22"/>
          <w:szCs w:val="22"/>
          <w:lang w:val="ka-GE"/>
        </w:rPr>
        <w:t xml:space="preserve"> მლნ ლარამდე</w:t>
      </w:r>
      <w:r w:rsidR="000F71B3">
        <w:rPr>
          <w:rFonts w:ascii="Sylfaen" w:hAnsi="Sylfaen" w:cs="Sylfaen"/>
          <w:noProof/>
          <w:sz w:val="22"/>
          <w:szCs w:val="22"/>
          <w:lang w:val="ka-GE"/>
        </w:rPr>
        <w:t xml:space="preserve">, კრედიტებში გათვალისწინებულია </w:t>
      </w:r>
      <w:r w:rsidR="00C650B6">
        <w:rPr>
          <w:rFonts w:ascii="Sylfaen" w:hAnsi="Sylfaen" w:cs="Sylfaen"/>
          <w:noProof/>
          <w:sz w:val="22"/>
          <w:szCs w:val="22"/>
          <w:lang w:val="ka-GE"/>
        </w:rPr>
        <w:t>995.5</w:t>
      </w:r>
      <w:r w:rsidR="000F71B3">
        <w:rPr>
          <w:rFonts w:ascii="Sylfaen" w:hAnsi="Sylfaen" w:cs="Sylfaen"/>
          <w:noProof/>
          <w:sz w:val="22"/>
          <w:szCs w:val="22"/>
          <w:lang w:val="ka-GE"/>
        </w:rPr>
        <w:t xml:space="preserve"> მლნ ლარი</w:t>
      </w:r>
      <w:r w:rsidR="00F9425D">
        <w:rPr>
          <w:rFonts w:ascii="Sylfaen" w:hAnsi="Sylfaen" w:cs="Sylfaen"/>
          <w:noProof/>
          <w:sz w:val="22"/>
          <w:szCs w:val="22"/>
          <w:lang w:val="ka-GE"/>
        </w:rPr>
        <w:t xml:space="preserve">. </w:t>
      </w:r>
      <w:r w:rsidRPr="00FF6EE8">
        <w:rPr>
          <w:rFonts w:ascii="Sylfaen" w:hAnsi="Sylfaen" w:cs="Sylfaen"/>
          <w:noProof/>
          <w:sz w:val="22"/>
          <w:szCs w:val="22"/>
          <w:lang w:val="ka-GE"/>
        </w:rPr>
        <w:t xml:space="preserve">ძირითადი პროგრამების მიხედვით </w:t>
      </w:r>
      <w:r w:rsidR="00F9425D">
        <w:rPr>
          <w:rFonts w:ascii="Sylfaen" w:hAnsi="Sylfaen" w:cs="Sylfaen"/>
          <w:noProof/>
          <w:sz w:val="22"/>
          <w:szCs w:val="22"/>
          <w:lang w:val="ka-GE"/>
        </w:rPr>
        <w:t>ასიგნებები განისაზღვრა შემდეგი ოდენობით:</w:t>
      </w:r>
    </w:p>
    <w:p w:rsidR="00F9425D" w:rsidRDefault="00F9425D" w:rsidP="004919E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25D">
        <w:rPr>
          <w:rFonts w:ascii="Sylfaen" w:hAnsi="Sylfaen" w:cs="Sylfaen"/>
          <w:b/>
          <w:noProof/>
          <w:sz w:val="22"/>
          <w:szCs w:val="22"/>
          <w:lang w:val="ka-GE"/>
        </w:rPr>
        <w:t>საგზაო ინფრასტრუქტურის გაუმჯობესების ღონისძიებები</w:t>
      </w:r>
      <w:r>
        <w:rPr>
          <w:rFonts w:ascii="Sylfaen" w:hAnsi="Sylfaen" w:cs="Sylfaen"/>
          <w:noProof/>
          <w:sz w:val="22"/>
          <w:szCs w:val="22"/>
          <w:lang w:val="ka-GE"/>
        </w:rPr>
        <w:t xml:space="preserve"> -</w:t>
      </w:r>
      <w:r w:rsidR="00C650B6">
        <w:rPr>
          <w:rFonts w:ascii="Sylfaen" w:hAnsi="Sylfaen" w:cs="Sylfaen"/>
          <w:noProof/>
          <w:sz w:val="22"/>
          <w:szCs w:val="22"/>
          <w:lang w:val="ka-GE"/>
        </w:rPr>
        <w:t xml:space="preserve"> 1 531.5</w:t>
      </w:r>
      <w:r>
        <w:rPr>
          <w:rFonts w:ascii="Sylfaen" w:hAnsi="Sylfaen" w:cs="Sylfaen"/>
          <w:noProof/>
          <w:sz w:val="22"/>
          <w:szCs w:val="22"/>
          <w:lang w:val="ka-GE"/>
        </w:rPr>
        <w:t xml:space="preserve"> მლნ ლარი</w:t>
      </w:r>
      <w:r w:rsidR="004564D4">
        <w:rPr>
          <w:rFonts w:ascii="Sylfaen" w:hAnsi="Sylfaen" w:cs="Sylfaen"/>
          <w:noProof/>
          <w:sz w:val="22"/>
          <w:szCs w:val="22"/>
          <w:lang w:val="ka-GE"/>
        </w:rPr>
        <w:t>,</w:t>
      </w:r>
      <w:r>
        <w:rPr>
          <w:rFonts w:ascii="Sylfaen" w:hAnsi="Sylfaen" w:cs="Sylfaen"/>
          <w:noProof/>
          <w:sz w:val="22"/>
          <w:szCs w:val="22"/>
          <w:lang w:val="ka-GE"/>
        </w:rPr>
        <w:t xml:space="preserve"> მათ შორის :</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r>
        <w:rPr>
          <w:rFonts w:ascii="Sylfaen" w:hAnsi="Sylfaen" w:cs="Sylfaen"/>
          <w:noProof/>
          <w:sz w:val="22"/>
          <w:szCs w:val="22"/>
          <w:lang w:val="ka-GE"/>
        </w:rPr>
        <w:t xml:space="preserve"> – 60.0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თბილისი-სენაკი-ლესელიძის საავტომობილო გზის ხევი უბისას მონაკვეთის რეკონსტრუქცია - მშენებლობა (ADB)</w:t>
      </w:r>
      <w:r>
        <w:rPr>
          <w:rFonts w:ascii="Sylfaen" w:hAnsi="Sylfaen" w:cs="Sylfaen"/>
          <w:noProof/>
          <w:sz w:val="22"/>
          <w:szCs w:val="22"/>
          <w:lang w:val="ka-GE"/>
        </w:rPr>
        <w:t xml:space="preserve"> – 130.0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თბილისი-სენაკი-ლესელიძის საავტომობილო გზის უბისა შორაპნის მონაკვეთის რეკონსტრუქცია-მშენებლობა (EIB)</w:t>
      </w:r>
      <w:r>
        <w:rPr>
          <w:rFonts w:ascii="Sylfaen" w:hAnsi="Sylfaen" w:cs="Sylfaen"/>
          <w:noProof/>
          <w:sz w:val="22"/>
          <w:szCs w:val="22"/>
          <w:lang w:val="ka-GE"/>
        </w:rPr>
        <w:t xml:space="preserve"> – 150.0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თბილისი-სენაკი-ლესელიძის საავტომობილო გზის შორაპანი არგვეთას მონაკვეთის რეკონსტრუქცია-მშენებლობა (ADB)</w:t>
      </w:r>
      <w:r>
        <w:rPr>
          <w:rFonts w:ascii="Sylfaen" w:hAnsi="Sylfaen" w:cs="Sylfaen"/>
          <w:noProof/>
          <w:sz w:val="22"/>
          <w:szCs w:val="22"/>
          <w:lang w:val="ka-GE"/>
        </w:rPr>
        <w:t xml:space="preserve"> – 40.0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w:t>
      </w:r>
      <w:r>
        <w:rPr>
          <w:rFonts w:ascii="Sylfaen" w:hAnsi="Sylfaen" w:cs="Sylfaen"/>
          <w:noProof/>
          <w:sz w:val="22"/>
          <w:szCs w:val="22"/>
          <w:lang w:val="ka-GE"/>
        </w:rPr>
        <w:t xml:space="preserve"> – 80.0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სამტრედია-გრიგოლეთის საავტომობილო გზის კმ 0-კმ 50 მონაკვეთის მოდერნიზაცია-მშენებლობა (EIB, EU)</w:t>
      </w:r>
      <w:r>
        <w:rPr>
          <w:rFonts w:ascii="Sylfaen" w:hAnsi="Sylfaen" w:cs="Sylfaen"/>
          <w:noProof/>
          <w:sz w:val="22"/>
          <w:szCs w:val="22"/>
          <w:lang w:val="ka-GE"/>
        </w:rPr>
        <w:t xml:space="preserve"> – 65.0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სენაკი-ფოთი-სარფის საავტომობილო გზის კმ48-კმ64 გრიგოლეთი-ჩოლოქის მონაკვეთის მშენებლობა (EIB</w:t>
      </w:r>
      <w:r>
        <w:rPr>
          <w:rFonts w:ascii="Sylfaen" w:hAnsi="Sylfaen" w:cs="Sylfaen"/>
          <w:noProof/>
          <w:sz w:val="22"/>
          <w:szCs w:val="22"/>
          <w:lang w:val="ka-GE"/>
        </w:rPr>
        <w:t>) – 70.0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ქ. ბათუმის ახალი შემოვლითი გზა (ADB, AIIB)</w:t>
      </w:r>
      <w:r>
        <w:rPr>
          <w:rFonts w:ascii="Sylfaen" w:hAnsi="Sylfaen" w:cs="Sylfaen"/>
          <w:noProof/>
          <w:sz w:val="22"/>
          <w:szCs w:val="22"/>
          <w:lang w:val="ka-GE"/>
        </w:rPr>
        <w:t xml:space="preserve"> – 80.0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EBRD)</w:t>
      </w:r>
      <w:r>
        <w:rPr>
          <w:rFonts w:ascii="Sylfaen" w:hAnsi="Sylfaen" w:cs="Sylfaen"/>
          <w:noProof/>
          <w:sz w:val="22"/>
          <w:szCs w:val="22"/>
          <w:lang w:val="ka-GE"/>
        </w:rPr>
        <w:t xml:space="preserve"> – 80.0 მლნ ლარი;</w:t>
      </w:r>
    </w:p>
    <w:p w:rsidR="00F9425D" w:rsidRDefault="00F9425D"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ბაღდათი-აბასთუმნის საავტომობილო გზის რეკონსტრუქცია-რეაბილიტაცია</w:t>
      </w:r>
      <w:r>
        <w:rPr>
          <w:rFonts w:ascii="Sylfaen" w:hAnsi="Sylfaen" w:cs="Sylfaen"/>
          <w:noProof/>
          <w:sz w:val="22"/>
          <w:szCs w:val="22"/>
          <w:lang w:val="ka-GE"/>
        </w:rPr>
        <w:t xml:space="preserve"> - </w:t>
      </w:r>
      <w:r w:rsidR="00C650B6">
        <w:rPr>
          <w:rFonts w:ascii="Sylfaen" w:hAnsi="Sylfaen" w:cs="Sylfaen"/>
          <w:noProof/>
          <w:sz w:val="22"/>
          <w:szCs w:val="22"/>
          <w:lang w:val="ka-GE"/>
        </w:rPr>
        <w:t>8</w:t>
      </w:r>
      <w:r w:rsidR="00537C2D">
        <w:rPr>
          <w:rFonts w:ascii="Sylfaen" w:hAnsi="Sylfaen" w:cs="Sylfaen"/>
          <w:noProof/>
          <w:sz w:val="22"/>
          <w:szCs w:val="22"/>
          <w:lang w:val="ka-GE"/>
        </w:rPr>
        <w:t>0</w:t>
      </w:r>
      <w:r w:rsidR="00C650B6">
        <w:rPr>
          <w:rFonts w:ascii="Sylfaen" w:hAnsi="Sylfaen" w:cs="Sylfaen"/>
          <w:noProof/>
          <w:sz w:val="22"/>
          <w:szCs w:val="22"/>
          <w:lang w:val="ka-GE"/>
        </w:rPr>
        <w:t>.</w:t>
      </w:r>
      <w:r w:rsidR="00537C2D">
        <w:rPr>
          <w:rFonts w:ascii="Sylfaen" w:hAnsi="Sylfaen" w:cs="Sylfaen"/>
          <w:noProof/>
          <w:sz w:val="22"/>
          <w:szCs w:val="22"/>
          <w:lang w:val="ka-GE"/>
        </w:rPr>
        <w:t>0</w:t>
      </w:r>
      <w:r>
        <w:rPr>
          <w:rFonts w:ascii="Sylfaen" w:hAnsi="Sylfaen" w:cs="Sylfaen"/>
          <w:noProof/>
          <w:sz w:val="22"/>
          <w:szCs w:val="22"/>
          <w:lang w:val="ka-GE"/>
        </w:rPr>
        <w:t xml:space="preserve"> მლნ ლარი;</w:t>
      </w:r>
    </w:p>
    <w:p w:rsidR="00F9425D" w:rsidRDefault="00F9425D"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სნო-ჯუთა-როშკა-შატილი-ომალო-ხადორის ხეობა-ბაწარა-ახმეტის მიმართულებით საავტომობილო გზის რეკონსტრუქცია-მშენებლობა</w:t>
      </w:r>
      <w:r>
        <w:rPr>
          <w:rFonts w:ascii="Sylfaen" w:hAnsi="Sylfaen" w:cs="Sylfaen"/>
          <w:noProof/>
          <w:sz w:val="22"/>
          <w:szCs w:val="22"/>
          <w:lang w:val="ka-GE"/>
        </w:rPr>
        <w:t xml:space="preserve"> - 5.0 მლნ ლარი;</w:t>
      </w:r>
    </w:p>
    <w:p w:rsidR="00F9425D" w:rsidRDefault="00F9425D"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ზემო იმერეთი (საჩხერე) - რაჭის დამაკავშირებელი საავტომობილო გზის რეკონსტრუქცია-მშენებლობა</w:t>
      </w:r>
      <w:r>
        <w:rPr>
          <w:rFonts w:ascii="Sylfaen" w:hAnsi="Sylfaen" w:cs="Sylfaen"/>
          <w:noProof/>
          <w:sz w:val="22"/>
          <w:szCs w:val="22"/>
          <w:lang w:val="ka-GE"/>
        </w:rPr>
        <w:t xml:space="preserve"> - 35.0 მლნ ლარი;</w:t>
      </w:r>
    </w:p>
    <w:p w:rsidR="00F9425D" w:rsidRDefault="00F9425D"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ბათუმი (ანგისა) - ახალციხის საავტომობილო გზის ხულო-ზარზმის მონაკვეთის რეაბილიტაცია-რეკონსტრუქცია (Kuwait Fund)</w:t>
      </w:r>
      <w:r>
        <w:rPr>
          <w:rFonts w:ascii="Sylfaen" w:hAnsi="Sylfaen" w:cs="Sylfaen"/>
          <w:noProof/>
          <w:sz w:val="22"/>
          <w:szCs w:val="22"/>
          <w:lang w:val="ka-GE"/>
        </w:rPr>
        <w:t xml:space="preserve"> – 30.0 მლნ ლარი;</w:t>
      </w:r>
    </w:p>
    <w:p w:rsidR="00F9425D" w:rsidRDefault="00F9425D"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ქუთაისის შემოვლითი საავტომობილო გზის მეორე ზოლის მშენებლობა</w:t>
      </w:r>
      <w:r>
        <w:rPr>
          <w:rFonts w:ascii="Sylfaen" w:hAnsi="Sylfaen" w:cs="Sylfaen"/>
          <w:noProof/>
          <w:sz w:val="22"/>
          <w:szCs w:val="22"/>
          <w:lang w:val="ka-GE"/>
        </w:rPr>
        <w:t xml:space="preserve"> - 15.0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თბილისი-ბაკურციხე-ლაგოდეხის საავტომობილო გზის ბაკურციხე-წნორის მონაკვეთის მშენებლობა (ADB)</w:t>
      </w:r>
      <w:r>
        <w:rPr>
          <w:rFonts w:ascii="Sylfaen" w:hAnsi="Sylfaen" w:cs="Sylfaen"/>
          <w:noProof/>
          <w:sz w:val="22"/>
          <w:szCs w:val="22"/>
          <w:lang w:val="ka-GE"/>
        </w:rPr>
        <w:t xml:space="preserve"> – 13.0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თბილისი-ბაკურციხე-ლაგოდეხის საავტომობილო გზის კმ20-კმ50 ლოჭინი-საგარეჯოს მონაკვეთის მშენებლობა (EIB)</w:t>
      </w:r>
      <w:r>
        <w:rPr>
          <w:rFonts w:ascii="Sylfaen" w:hAnsi="Sylfaen" w:cs="Sylfaen"/>
          <w:noProof/>
          <w:sz w:val="22"/>
          <w:szCs w:val="22"/>
          <w:lang w:val="ka-GE"/>
        </w:rPr>
        <w:t xml:space="preserve"> – 55.0 მლნ ლარი.</w:t>
      </w:r>
    </w:p>
    <w:p w:rsidR="00CF3518" w:rsidRDefault="00CF3518" w:rsidP="003120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ascii="Sylfaen" w:hAnsi="Sylfaen" w:cs="Sylfaen"/>
          <w:noProof/>
          <w:sz w:val="22"/>
          <w:szCs w:val="22"/>
          <w:lang w:val="ka-GE"/>
        </w:rPr>
      </w:pPr>
    </w:p>
    <w:p w:rsidR="00F9425D" w:rsidRDefault="00FF6EE8" w:rsidP="00D41B5E">
      <w:pPr>
        <w:pStyle w:val="Norm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25D">
        <w:rPr>
          <w:rFonts w:ascii="Sylfaen" w:hAnsi="Sylfaen" w:cs="Sylfaen"/>
          <w:b/>
          <w:noProof/>
          <w:sz w:val="22"/>
          <w:szCs w:val="22"/>
          <w:lang w:val="ka-GE"/>
        </w:rPr>
        <w:t>რეგიონული და მუნიციპალური ინფრასტრუქტურის რეაბილიტაცია</w:t>
      </w:r>
      <w:r w:rsidRPr="00F9425D">
        <w:rPr>
          <w:rFonts w:ascii="Sylfaen" w:hAnsi="Sylfaen" w:cs="Sylfaen"/>
          <w:noProof/>
          <w:sz w:val="22"/>
          <w:szCs w:val="22"/>
          <w:lang w:val="ka-GE"/>
        </w:rPr>
        <w:t xml:space="preserve"> </w:t>
      </w:r>
      <w:r w:rsidR="00F9425D">
        <w:rPr>
          <w:rFonts w:ascii="Sylfaen" w:hAnsi="Sylfaen" w:cs="Sylfaen"/>
          <w:noProof/>
          <w:sz w:val="22"/>
          <w:szCs w:val="22"/>
          <w:lang w:val="ka-GE"/>
        </w:rPr>
        <w:t xml:space="preserve">- </w:t>
      </w:r>
      <w:r w:rsidR="0031204F">
        <w:rPr>
          <w:rFonts w:ascii="Sylfaen" w:hAnsi="Sylfaen" w:cs="Sylfaen"/>
          <w:noProof/>
          <w:sz w:val="22"/>
          <w:szCs w:val="22"/>
          <w:lang w:val="ka-GE"/>
        </w:rPr>
        <w:t>244.</w:t>
      </w:r>
      <w:r w:rsidR="00537C2D">
        <w:rPr>
          <w:rFonts w:ascii="Sylfaen" w:hAnsi="Sylfaen" w:cs="Sylfaen"/>
          <w:noProof/>
          <w:sz w:val="22"/>
          <w:szCs w:val="22"/>
          <w:lang w:val="ka-GE"/>
        </w:rPr>
        <w:t>4</w:t>
      </w:r>
      <w:r w:rsidR="0031204F">
        <w:rPr>
          <w:rFonts w:ascii="Sylfaen" w:hAnsi="Sylfaen" w:cs="Sylfaen"/>
          <w:noProof/>
          <w:sz w:val="22"/>
          <w:szCs w:val="22"/>
          <w:lang w:val="ka-GE"/>
        </w:rPr>
        <w:t xml:space="preserve"> </w:t>
      </w:r>
      <w:r w:rsidRPr="00F9425D">
        <w:rPr>
          <w:rFonts w:ascii="Sylfaen" w:hAnsi="Sylfaen" w:cs="Sylfaen"/>
          <w:noProof/>
          <w:sz w:val="22"/>
          <w:szCs w:val="22"/>
          <w:lang w:val="ka-GE"/>
        </w:rPr>
        <w:t>მლნ ლარი</w:t>
      </w:r>
      <w:r w:rsidR="00CF3518">
        <w:rPr>
          <w:rFonts w:ascii="Sylfaen" w:hAnsi="Sylfaen" w:cs="Sylfaen"/>
          <w:noProof/>
          <w:sz w:val="22"/>
          <w:szCs w:val="22"/>
          <w:lang w:val="ka-GE"/>
        </w:rPr>
        <w:t>მათ შორის თანხები ძირითადად მიიმართება შემდეგი პროექტების განხორციელებაზე:</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საქართველოს მუნიციპალური განვითარების ფონდის მიერ განსახორციელებელი პროექტები</w:t>
      </w:r>
      <w:r>
        <w:rPr>
          <w:rFonts w:ascii="Sylfaen" w:hAnsi="Sylfaen" w:cs="Sylfaen"/>
          <w:noProof/>
          <w:sz w:val="22"/>
          <w:szCs w:val="22"/>
          <w:lang w:val="ka-GE"/>
        </w:rPr>
        <w:t xml:space="preserve"> - </w:t>
      </w:r>
      <w:r w:rsidR="00481A2E">
        <w:rPr>
          <w:rFonts w:ascii="Sylfaen" w:hAnsi="Sylfaen" w:cs="Sylfaen"/>
          <w:noProof/>
          <w:sz w:val="22"/>
          <w:szCs w:val="22"/>
          <w:lang w:val="ka-GE"/>
        </w:rPr>
        <w:t xml:space="preserve">61.0 </w:t>
      </w:r>
      <w:r>
        <w:rPr>
          <w:rFonts w:ascii="Sylfaen" w:hAnsi="Sylfaen" w:cs="Sylfaen"/>
          <w:noProof/>
          <w:sz w:val="22"/>
          <w:szCs w:val="22"/>
          <w:lang w:val="ka-GE"/>
        </w:rPr>
        <w:t>მლნ ლარი</w:t>
      </w:r>
      <w:r w:rsidR="00481A2E">
        <w:rPr>
          <w:rFonts w:ascii="Sylfaen" w:hAnsi="Sylfaen" w:cs="Sylfaen"/>
          <w:noProof/>
          <w:sz w:val="22"/>
          <w:szCs w:val="22"/>
          <w:lang w:val="ka-GE"/>
        </w:rPr>
        <w:t>, რაც წინა წარდგენებთან შედარებით გაზრდილია 11.0 მლნ ლარით</w:t>
      </w:r>
      <w:r>
        <w:rPr>
          <w:rFonts w:ascii="Sylfaen" w:hAnsi="Sylfaen" w:cs="Sylfaen"/>
          <w:noProof/>
          <w:sz w:val="22"/>
          <w:szCs w:val="22"/>
          <w:lang w:val="ka-GE"/>
        </w:rPr>
        <w:t>;</w:t>
      </w:r>
    </w:p>
    <w:p w:rsidR="00B813CD" w:rsidRDefault="00B813CD" w:rsidP="00B813CD">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საცხოვრებლად ვარგი</w:t>
      </w:r>
      <w:r w:rsidR="00537C2D">
        <w:rPr>
          <w:rFonts w:ascii="Sylfaen" w:hAnsi="Sylfaen" w:cs="Sylfaen"/>
          <w:noProof/>
          <w:sz w:val="22"/>
          <w:szCs w:val="22"/>
          <w:lang w:val="ka-GE"/>
        </w:rPr>
        <w:t>სი ქალაქების საინვესტიციო პროგრამა (</w:t>
      </w:r>
      <w:r>
        <w:rPr>
          <w:rFonts w:ascii="Sylfaen" w:hAnsi="Sylfaen" w:cs="Sylfaen"/>
          <w:noProof/>
          <w:sz w:val="22"/>
          <w:szCs w:val="22"/>
          <w:lang w:val="en-US"/>
        </w:rPr>
        <w:t xml:space="preserve">I </w:t>
      </w:r>
      <w:r>
        <w:rPr>
          <w:rFonts w:ascii="Sylfaen" w:hAnsi="Sylfaen" w:cs="Sylfaen"/>
          <w:noProof/>
          <w:sz w:val="22"/>
          <w:szCs w:val="22"/>
          <w:lang w:val="ka-GE"/>
        </w:rPr>
        <w:t>ფაზა</w:t>
      </w:r>
      <w:r w:rsidR="00537C2D">
        <w:rPr>
          <w:rFonts w:ascii="Sylfaen" w:hAnsi="Sylfaen" w:cs="Sylfaen"/>
          <w:noProof/>
          <w:sz w:val="22"/>
          <w:szCs w:val="22"/>
          <w:lang w:val="ka-GE"/>
        </w:rPr>
        <w:t>)</w:t>
      </w:r>
      <w:r>
        <w:rPr>
          <w:rFonts w:ascii="Sylfaen" w:hAnsi="Sylfaen" w:cs="Sylfaen"/>
          <w:noProof/>
          <w:sz w:val="22"/>
          <w:szCs w:val="22"/>
          <w:lang w:val="ka-GE"/>
        </w:rPr>
        <w:t xml:space="preserve"> (</w:t>
      </w:r>
      <w:r>
        <w:rPr>
          <w:rFonts w:ascii="Sylfaen" w:hAnsi="Sylfaen" w:cs="Sylfaen"/>
          <w:noProof/>
          <w:sz w:val="22"/>
          <w:szCs w:val="22"/>
          <w:lang w:val="en-US"/>
        </w:rPr>
        <w:t>ADB) – 43</w:t>
      </w:r>
      <w:r>
        <w:rPr>
          <w:rFonts w:ascii="Sylfaen" w:hAnsi="Sylfaen" w:cs="Sylfaen"/>
          <w:noProof/>
          <w:sz w:val="22"/>
          <w:szCs w:val="22"/>
          <w:lang w:val="ka-GE"/>
        </w:rPr>
        <w:t>.0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lastRenderedPageBreak/>
        <w:t>რეგიონალური განვითარების პროექტი III (მცხეთა-მთიანეთი და სამცხე-ჯავახეთი) (WB)</w:t>
      </w:r>
      <w:r>
        <w:rPr>
          <w:rFonts w:ascii="Sylfaen" w:hAnsi="Sylfaen" w:cs="Sylfaen"/>
          <w:noProof/>
          <w:sz w:val="22"/>
          <w:szCs w:val="22"/>
          <w:lang w:val="ka-GE"/>
        </w:rPr>
        <w:t xml:space="preserve"> – </w:t>
      </w:r>
      <w:r w:rsidR="00481A2E">
        <w:rPr>
          <w:rFonts w:ascii="Sylfaen" w:hAnsi="Sylfaen" w:cs="Sylfaen"/>
          <w:noProof/>
          <w:sz w:val="22"/>
          <w:szCs w:val="22"/>
          <w:lang w:val="ka-GE"/>
        </w:rPr>
        <w:t>30.0</w:t>
      </w:r>
      <w:r>
        <w:rPr>
          <w:rFonts w:ascii="Sylfaen" w:hAnsi="Sylfaen" w:cs="Sylfaen"/>
          <w:noProof/>
          <w:sz w:val="22"/>
          <w:szCs w:val="22"/>
          <w:lang w:val="ka-GE"/>
        </w:rPr>
        <w:t xml:space="preserve"> მლნ ლარი</w:t>
      </w:r>
      <w:r w:rsidR="00481A2E">
        <w:rPr>
          <w:rFonts w:ascii="Sylfaen" w:hAnsi="Sylfaen" w:cs="Sylfaen"/>
          <w:noProof/>
          <w:sz w:val="22"/>
          <w:szCs w:val="22"/>
          <w:lang w:val="ka-GE"/>
        </w:rPr>
        <w:t>, რაც წინა წარდგენებთან შედარებით გაზრდილია 5.0 მლნ ლარით</w:t>
      </w:r>
      <w:r>
        <w:rPr>
          <w:rFonts w:ascii="Sylfaen" w:hAnsi="Sylfaen" w:cs="Sylfaen"/>
          <w:noProof/>
          <w:sz w:val="22"/>
          <w:szCs w:val="22"/>
          <w:lang w:val="ka-GE"/>
        </w:rPr>
        <w:t>;</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რეგიონალური და მუნიციპალური ინფრასტრუქტურის განვითარების პროექტი II (WB, WB-TF)</w:t>
      </w:r>
      <w:r>
        <w:rPr>
          <w:rFonts w:ascii="Sylfaen" w:hAnsi="Sylfaen" w:cs="Sylfaen"/>
          <w:noProof/>
          <w:sz w:val="22"/>
          <w:szCs w:val="22"/>
          <w:lang w:val="ka-GE"/>
        </w:rPr>
        <w:t xml:space="preserve"> – </w:t>
      </w:r>
      <w:r w:rsidR="00481A2E">
        <w:rPr>
          <w:rFonts w:ascii="Sylfaen" w:hAnsi="Sylfaen" w:cs="Sylfaen"/>
          <w:noProof/>
          <w:sz w:val="22"/>
          <w:szCs w:val="22"/>
          <w:lang w:val="ka-GE"/>
        </w:rPr>
        <w:t>27.4</w:t>
      </w:r>
      <w:r>
        <w:rPr>
          <w:rFonts w:ascii="Sylfaen" w:hAnsi="Sylfaen" w:cs="Sylfaen"/>
          <w:noProof/>
          <w:sz w:val="22"/>
          <w:szCs w:val="22"/>
          <w:lang w:val="ka-GE"/>
        </w:rPr>
        <w:t xml:space="preserve"> მლნ ლარი</w:t>
      </w:r>
      <w:r w:rsidR="00481A2E">
        <w:rPr>
          <w:rFonts w:ascii="Sylfaen" w:hAnsi="Sylfaen" w:cs="Sylfaen"/>
          <w:noProof/>
          <w:sz w:val="22"/>
          <w:szCs w:val="22"/>
          <w:lang w:val="ka-GE"/>
        </w:rPr>
        <w:t>, რაც წინა წარდგენებთან შედარებით გაზრდილია 2.4 მლნ ლარით</w:t>
      </w:r>
      <w:r>
        <w:rPr>
          <w:rFonts w:ascii="Sylfaen" w:hAnsi="Sylfaen" w:cs="Sylfaen"/>
          <w:noProof/>
          <w:sz w:val="22"/>
          <w:szCs w:val="22"/>
          <w:lang w:val="ka-GE"/>
        </w:rPr>
        <w:t>;</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საქართველოს ურბანული რეკონსტრუქციის და განვითარების პროექტი (EIB)</w:t>
      </w:r>
      <w:r>
        <w:rPr>
          <w:rFonts w:ascii="Sylfaen" w:hAnsi="Sylfaen" w:cs="Sylfaen"/>
          <w:noProof/>
          <w:sz w:val="22"/>
          <w:szCs w:val="22"/>
          <w:lang w:val="ka-GE"/>
        </w:rPr>
        <w:t xml:space="preserve"> – </w:t>
      </w:r>
      <w:r w:rsidR="00481A2E">
        <w:rPr>
          <w:rFonts w:ascii="Sylfaen" w:hAnsi="Sylfaen" w:cs="Sylfaen"/>
          <w:noProof/>
          <w:sz w:val="22"/>
          <w:szCs w:val="22"/>
          <w:lang w:val="ka-GE"/>
        </w:rPr>
        <w:t>29.5</w:t>
      </w:r>
      <w:r>
        <w:rPr>
          <w:rFonts w:ascii="Sylfaen" w:hAnsi="Sylfaen" w:cs="Sylfaen"/>
          <w:noProof/>
          <w:sz w:val="22"/>
          <w:szCs w:val="22"/>
          <w:lang w:val="ka-GE"/>
        </w:rPr>
        <w:t xml:space="preserve"> მლნ ლარი</w:t>
      </w:r>
      <w:r w:rsidR="00481A2E">
        <w:rPr>
          <w:rFonts w:ascii="Sylfaen" w:hAnsi="Sylfaen" w:cs="Sylfaen"/>
          <w:noProof/>
          <w:sz w:val="22"/>
          <w:szCs w:val="22"/>
          <w:lang w:val="ka-GE"/>
        </w:rPr>
        <w:t>, რაც წინა წარდგენებთან შედარებით შემცირებულია 800.0 ათასი ლარით</w:t>
      </w:r>
      <w:r>
        <w:rPr>
          <w:rFonts w:ascii="Sylfaen" w:hAnsi="Sylfaen" w:cs="Sylfaen"/>
          <w:noProof/>
          <w:sz w:val="22"/>
          <w:szCs w:val="22"/>
          <w:lang w:val="ka-GE"/>
        </w:rPr>
        <w:t>;</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ურბანული ტრანსპორტის განვითარების პროგრამა (EBRD)</w:t>
      </w:r>
      <w:r>
        <w:rPr>
          <w:rFonts w:ascii="Sylfaen" w:hAnsi="Sylfaen" w:cs="Sylfaen"/>
          <w:noProof/>
          <w:sz w:val="22"/>
          <w:szCs w:val="22"/>
          <w:lang w:val="ka-GE"/>
        </w:rPr>
        <w:t xml:space="preserve"> – </w:t>
      </w:r>
      <w:r w:rsidR="00481A2E">
        <w:rPr>
          <w:rFonts w:ascii="Sylfaen" w:hAnsi="Sylfaen" w:cs="Sylfaen"/>
          <w:noProof/>
          <w:sz w:val="22"/>
          <w:szCs w:val="22"/>
          <w:lang w:val="ka-GE"/>
        </w:rPr>
        <w:t>31.7</w:t>
      </w:r>
      <w:r>
        <w:rPr>
          <w:rFonts w:ascii="Sylfaen" w:hAnsi="Sylfaen" w:cs="Sylfaen"/>
          <w:noProof/>
          <w:sz w:val="22"/>
          <w:szCs w:val="22"/>
          <w:lang w:val="ka-GE"/>
        </w:rPr>
        <w:t xml:space="preserve"> მლნ ლარი</w:t>
      </w:r>
      <w:r w:rsidR="00481A2E">
        <w:rPr>
          <w:rFonts w:ascii="Sylfaen" w:hAnsi="Sylfaen" w:cs="Sylfaen"/>
          <w:noProof/>
          <w:sz w:val="22"/>
          <w:szCs w:val="22"/>
          <w:lang w:val="ka-GE"/>
        </w:rPr>
        <w:t>, რაც წინა წარდგენებთან შედარებით გაზრდილია 5.9 მლნ ლარით</w:t>
      </w:r>
      <w:r>
        <w:rPr>
          <w:rFonts w:ascii="Sylfaen" w:hAnsi="Sylfaen" w:cs="Sylfaen"/>
          <w:noProof/>
          <w:sz w:val="22"/>
          <w:szCs w:val="22"/>
          <w:lang w:val="ka-GE"/>
        </w:rPr>
        <w:t>.</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სივრცითი დაგეგმარება და ურბანული განვითარება</w:t>
      </w:r>
      <w:r>
        <w:rPr>
          <w:rFonts w:ascii="Sylfaen" w:hAnsi="Sylfaen" w:cs="Sylfaen"/>
          <w:noProof/>
          <w:sz w:val="22"/>
          <w:szCs w:val="22"/>
          <w:lang w:val="ka-GE"/>
        </w:rPr>
        <w:t xml:space="preserve"> - 5.0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ბაკურიანის მუნიციპალური სერვისების გაუმჯობესების პროგრამა (EBRD)</w:t>
      </w:r>
      <w:r>
        <w:rPr>
          <w:rFonts w:ascii="Sylfaen" w:hAnsi="Sylfaen" w:cs="Sylfaen"/>
          <w:noProof/>
          <w:sz w:val="22"/>
          <w:szCs w:val="22"/>
          <w:lang w:val="ka-GE"/>
        </w:rPr>
        <w:t xml:space="preserve"> – </w:t>
      </w:r>
      <w:r w:rsidR="005E0C10">
        <w:rPr>
          <w:rFonts w:ascii="Sylfaen" w:hAnsi="Sylfaen" w:cs="Sylfaen"/>
          <w:noProof/>
          <w:sz w:val="22"/>
          <w:szCs w:val="22"/>
          <w:lang w:val="ka-GE"/>
        </w:rPr>
        <w:t>4.9</w:t>
      </w:r>
      <w:r>
        <w:rPr>
          <w:rFonts w:ascii="Sylfaen" w:hAnsi="Sylfaen" w:cs="Sylfaen"/>
          <w:noProof/>
          <w:sz w:val="22"/>
          <w:szCs w:val="22"/>
          <w:lang w:val="ka-GE"/>
        </w:rPr>
        <w:t xml:space="preserve"> მლნ ლარი.</w:t>
      </w:r>
    </w:p>
    <w:p w:rsidR="00CF3518" w:rsidRDefault="00CF351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Sylfaen" w:hAnsi="Sylfaen" w:cs="Sylfaen"/>
          <w:noProof/>
          <w:sz w:val="22"/>
          <w:szCs w:val="22"/>
          <w:lang w:val="ka-GE"/>
        </w:rPr>
      </w:pPr>
    </w:p>
    <w:p w:rsidR="00F9425D" w:rsidRDefault="00FF6EE8" w:rsidP="00D41B5E">
      <w:pPr>
        <w:pStyle w:val="Norm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25D">
        <w:rPr>
          <w:rFonts w:ascii="Sylfaen" w:hAnsi="Sylfaen" w:cs="Sylfaen"/>
          <w:b/>
          <w:noProof/>
          <w:sz w:val="22"/>
          <w:szCs w:val="22"/>
          <w:lang w:val="ka-GE"/>
        </w:rPr>
        <w:t>წყალმომარაგების ინფრასტრუქტურის აღდგენა-რეაბილიტაცია</w:t>
      </w:r>
      <w:r w:rsidRPr="00F9425D">
        <w:rPr>
          <w:rFonts w:ascii="Sylfaen" w:hAnsi="Sylfaen" w:cs="Sylfaen"/>
          <w:noProof/>
          <w:sz w:val="22"/>
          <w:szCs w:val="22"/>
          <w:lang w:val="ka-GE"/>
        </w:rPr>
        <w:t xml:space="preserve"> </w:t>
      </w:r>
      <w:r w:rsidR="00F9425D">
        <w:rPr>
          <w:rFonts w:ascii="Sylfaen" w:hAnsi="Sylfaen" w:cs="Sylfaen"/>
          <w:noProof/>
          <w:sz w:val="22"/>
          <w:szCs w:val="22"/>
          <w:lang w:val="ka-GE"/>
        </w:rPr>
        <w:t>-</w:t>
      </w:r>
      <w:r w:rsidR="00CF3518">
        <w:rPr>
          <w:rFonts w:ascii="Sylfaen" w:hAnsi="Sylfaen" w:cs="Sylfaen"/>
          <w:noProof/>
          <w:sz w:val="22"/>
          <w:szCs w:val="22"/>
          <w:lang w:val="ka-GE"/>
        </w:rPr>
        <w:t xml:space="preserve"> </w:t>
      </w:r>
      <w:r w:rsidR="005E0C10">
        <w:rPr>
          <w:rFonts w:ascii="Sylfaen" w:hAnsi="Sylfaen" w:cs="Sylfaen"/>
          <w:noProof/>
          <w:sz w:val="22"/>
          <w:szCs w:val="22"/>
          <w:lang w:val="ka-GE"/>
        </w:rPr>
        <w:t xml:space="preserve">348.7 </w:t>
      </w:r>
      <w:r w:rsidRPr="00F9425D">
        <w:rPr>
          <w:rFonts w:ascii="Sylfaen" w:hAnsi="Sylfaen" w:cs="Sylfaen"/>
          <w:noProof/>
          <w:sz w:val="22"/>
          <w:szCs w:val="22"/>
          <w:lang w:val="ka-GE"/>
        </w:rPr>
        <w:t>მლნ ლარით</w:t>
      </w:r>
      <w:r w:rsidR="004564D4">
        <w:rPr>
          <w:rFonts w:ascii="Sylfaen" w:hAnsi="Sylfaen" w:cs="Sylfaen"/>
          <w:noProof/>
          <w:sz w:val="22"/>
          <w:szCs w:val="22"/>
          <w:lang w:val="ka-GE"/>
        </w:rPr>
        <w:t>,</w:t>
      </w:r>
      <w:r w:rsidR="00CF3518">
        <w:rPr>
          <w:rFonts w:ascii="Sylfaen" w:hAnsi="Sylfaen" w:cs="Sylfaen"/>
          <w:noProof/>
          <w:sz w:val="22"/>
          <w:szCs w:val="22"/>
          <w:lang w:val="ka-GE"/>
        </w:rPr>
        <w:t xml:space="preserve"> </w:t>
      </w:r>
      <w:r w:rsidR="005E0C10">
        <w:rPr>
          <w:rFonts w:ascii="Sylfaen" w:hAnsi="Sylfaen" w:cs="Sylfaen"/>
          <w:noProof/>
          <w:sz w:val="22"/>
          <w:szCs w:val="22"/>
          <w:lang w:val="ka-GE"/>
        </w:rPr>
        <w:t xml:space="preserve">რაც წინა წარდგენებთან შედარებით გაზრდილია 67.2 მლნ ლარით. </w:t>
      </w:r>
      <w:r w:rsidR="00CF3518">
        <w:rPr>
          <w:rFonts w:ascii="Sylfaen" w:hAnsi="Sylfaen" w:cs="Sylfaen"/>
          <w:noProof/>
          <w:sz w:val="22"/>
          <w:szCs w:val="22"/>
          <w:lang w:val="ka-GE"/>
        </w:rPr>
        <w:t>მათ შორის 2021 წლის განმავლობაში განხორციელდება:</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ურბანული მომსახურების გაუმჯობესების პროგრამა (წყალმომარაგებისა და წყალარინების სექტორი) (ADB)</w:t>
      </w:r>
      <w:r>
        <w:rPr>
          <w:rFonts w:ascii="Sylfaen" w:hAnsi="Sylfaen" w:cs="Sylfaen"/>
          <w:noProof/>
          <w:sz w:val="22"/>
          <w:szCs w:val="22"/>
          <w:lang w:val="ka-GE"/>
        </w:rPr>
        <w:t xml:space="preserve"> – </w:t>
      </w:r>
      <w:r w:rsidR="005E0C10">
        <w:rPr>
          <w:rFonts w:ascii="Sylfaen" w:hAnsi="Sylfaen" w:cs="Sylfaen"/>
          <w:noProof/>
          <w:sz w:val="22"/>
          <w:szCs w:val="22"/>
          <w:lang w:val="ka-GE"/>
        </w:rPr>
        <w:t>160.0</w:t>
      </w:r>
      <w:r>
        <w:rPr>
          <w:rFonts w:ascii="Sylfaen" w:hAnsi="Sylfaen" w:cs="Sylfaen"/>
          <w:noProof/>
          <w:sz w:val="22"/>
          <w:szCs w:val="22"/>
          <w:lang w:val="ka-GE"/>
        </w:rPr>
        <w:t xml:space="preserve">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რეგიონებში ინფრასტრუქტურული პროექტების მხარდაჭერის ღონისძიებები</w:t>
      </w:r>
      <w:r>
        <w:rPr>
          <w:rFonts w:ascii="Sylfaen" w:hAnsi="Sylfaen" w:cs="Sylfaen"/>
          <w:noProof/>
          <w:sz w:val="22"/>
          <w:szCs w:val="22"/>
          <w:lang w:val="ka-GE"/>
        </w:rPr>
        <w:t xml:space="preserve"> - </w:t>
      </w:r>
      <w:r w:rsidR="00184F0A">
        <w:rPr>
          <w:rFonts w:ascii="Sylfaen" w:hAnsi="Sylfaen" w:cs="Sylfaen"/>
          <w:noProof/>
          <w:sz w:val="22"/>
          <w:szCs w:val="22"/>
          <w:lang w:val="ka-GE"/>
        </w:rPr>
        <w:t>145.0</w:t>
      </w:r>
      <w:r>
        <w:rPr>
          <w:rFonts w:ascii="Sylfaen" w:hAnsi="Sylfaen" w:cs="Sylfaen"/>
          <w:noProof/>
          <w:sz w:val="22"/>
          <w:szCs w:val="22"/>
          <w:lang w:val="ka-GE"/>
        </w:rPr>
        <w:t xml:space="preserve"> მლნ ლარი</w:t>
      </w:r>
      <w:r w:rsidR="00184F0A">
        <w:rPr>
          <w:rFonts w:ascii="Sylfaen" w:hAnsi="Sylfaen" w:cs="Sylfaen"/>
          <w:noProof/>
          <w:sz w:val="22"/>
          <w:szCs w:val="22"/>
          <w:lang w:val="ka-GE"/>
        </w:rPr>
        <w:t>, რაც წინა წარდგენებთან შედარებით გაზრდილია 75.0 მლნ ლარით</w:t>
      </w:r>
      <w:r>
        <w:rPr>
          <w:rFonts w:ascii="Sylfaen" w:hAnsi="Sylfaen" w:cs="Sylfaen"/>
          <w:noProof/>
          <w:sz w:val="22"/>
          <w:szCs w:val="22"/>
          <w:lang w:val="ka-GE"/>
        </w:rPr>
        <w:t>;</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მდგრადი წყალმომარაგებისა და სანიტარული სექტორის განვითარების პროგრამა (ADB)</w:t>
      </w:r>
      <w:r>
        <w:rPr>
          <w:rFonts w:ascii="Sylfaen" w:hAnsi="Sylfaen" w:cs="Sylfaen"/>
          <w:noProof/>
          <w:sz w:val="22"/>
          <w:szCs w:val="22"/>
          <w:lang w:val="ka-GE"/>
        </w:rPr>
        <w:t xml:space="preserve"> – 15.0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იმერეთის და ყაზბეგის მუნიციპალიტეტებში კომუნალური ინფრასტრუქტურის გაუმჯობესება (KfW)</w:t>
      </w:r>
      <w:r>
        <w:rPr>
          <w:rFonts w:ascii="Sylfaen" w:hAnsi="Sylfaen" w:cs="Sylfaen"/>
          <w:noProof/>
          <w:sz w:val="22"/>
          <w:szCs w:val="22"/>
          <w:lang w:val="ka-GE"/>
        </w:rPr>
        <w:t xml:space="preserve"> – </w:t>
      </w:r>
      <w:r w:rsidR="00184F0A">
        <w:rPr>
          <w:rFonts w:ascii="Sylfaen" w:hAnsi="Sylfaen" w:cs="Sylfaen"/>
          <w:noProof/>
          <w:sz w:val="22"/>
          <w:szCs w:val="22"/>
          <w:lang w:val="ka-GE"/>
        </w:rPr>
        <w:t>5.0</w:t>
      </w:r>
      <w:r>
        <w:rPr>
          <w:rFonts w:ascii="Sylfaen" w:hAnsi="Sylfaen" w:cs="Sylfaen"/>
          <w:noProof/>
          <w:sz w:val="22"/>
          <w:szCs w:val="22"/>
          <w:lang w:val="ka-GE"/>
        </w:rPr>
        <w:t xml:space="preserve">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ქალაქ ხაშურის და მიმდებარე დასახლებების წყალმომარაგებისა და წყალარინების სისტემების გაუმჯობესება (AFD)</w:t>
      </w:r>
      <w:r>
        <w:rPr>
          <w:rFonts w:ascii="Sylfaen" w:hAnsi="Sylfaen" w:cs="Sylfaen"/>
          <w:noProof/>
          <w:sz w:val="22"/>
          <w:szCs w:val="22"/>
          <w:lang w:val="ka-GE"/>
        </w:rPr>
        <w:t xml:space="preserve"> – 15.0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ქუთაისის წყალარინების პროექტი (EIB, EPTATF)</w:t>
      </w:r>
      <w:r>
        <w:rPr>
          <w:rFonts w:ascii="Sylfaen" w:hAnsi="Sylfaen" w:cs="Sylfaen"/>
          <w:noProof/>
          <w:sz w:val="22"/>
          <w:szCs w:val="22"/>
          <w:lang w:val="ka-GE"/>
        </w:rPr>
        <w:t xml:space="preserve"> – </w:t>
      </w:r>
      <w:r w:rsidR="00184F0A">
        <w:rPr>
          <w:rFonts w:ascii="Sylfaen" w:hAnsi="Sylfaen" w:cs="Sylfaen"/>
          <w:noProof/>
          <w:sz w:val="22"/>
          <w:szCs w:val="22"/>
          <w:lang w:val="ka-GE"/>
        </w:rPr>
        <w:t>7.5</w:t>
      </w:r>
      <w:r>
        <w:rPr>
          <w:rFonts w:ascii="Sylfaen" w:hAnsi="Sylfaen" w:cs="Sylfaen"/>
          <w:noProof/>
          <w:sz w:val="22"/>
          <w:szCs w:val="22"/>
          <w:lang w:val="ka-GE"/>
        </w:rPr>
        <w:t xml:space="preserve"> მლნ ლარი</w:t>
      </w:r>
      <w:r w:rsidR="00184F0A">
        <w:rPr>
          <w:rFonts w:ascii="Sylfaen" w:hAnsi="Sylfaen" w:cs="Sylfaen"/>
          <w:noProof/>
          <w:sz w:val="22"/>
          <w:szCs w:val="22"/>
          <w:lang w:val="ka-GE"/>
        </w:rPr>
        <w:t>, რაც წინა წარდგენებთან შედარებით გაზრდილია 6.0 მლნ ლარით</w:t>
      </w:r>
      <w:r>
        <w:rPr>
          <w:rFonts w:ascii="Sylfaen" w:hAnsi="Sylfaen" w:cs="Sylfaen"/>
          <w:noProof/>
          <w:sz w:val="22"/>
          <w:szCs w:val="22"/>
          <w:lang w:val="ka-GE"/>
        </w:rPr>
        <w:t>.</w:t>
      </w:r>
    </w:p>
    <w:p w:rsidR="00CF3518" w:rsidRDefault="00CF351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Sylfaen" w:hAnsi="Sylfaen" w:cs="Sylfaen"/>
          <w:noProof/>
          <w:sz w:val="22"/>
          <w:szCs w:val="22"/>
          <w:lang w:val="ka-GE"/>
        </w:rPr>
      </w:pPr>
    </w:p>
    <w:p w:rsidR="00CF3518" w:rsidRPr="00CF3518" w:rsidRDefault="00CF3518" w:rsidP="00D41B5E">
      <w:pPr>
        <w:pStyle w:val="Norm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noProof/>
          <w:sz w:val="22"/>
          <w:szCs w:val="22"/>
          <w:lang w:val="ka-GE"/>
        </w:rPr>
      </w:pPr>
      <w:r w:rsidRPr="00CF3518">
        <w:rPr>
          <w:rFonts w:ascii="Sylfaen" w:hAnsi="Sylfaen" w:cs="Sylfaen"/>
          <w:b/>
          <w:noProof/>
          <w:sz w:val="22"/>
          <w:szCs w:val="22"/>
          <w:lang w:val="ka-GE"/>
        </w:rPr>
        <w:t>მყარი ნარჩენების მართვის პროგრამა</w:t>
      </w:r>
      <w:r>
        <w:rPr>
          <w:rFonts w:ascii="Sylfaen" w:hAnsi="Sylfaen" w:cs="Sylfaen"/>
          <w:b/>
          <w:noProof/>
          <w:sz w:val="22"/>
          <w:szCs w:val="22"/>
          <w:lang w:val="ka-GE"/>
        </w:rPr>
        <w:t xml:space="preserve"> </w:t>
      </w:r>
      <w:r w:rsidRPr="00CF3518">
        <w:rPr>
          <w:rFonts w:ascii="Sylfaen" w:hAnsi="Sylfaen" w:cs="Sylfaen"/>
          <w:noProof/>
          <w:sz w:val="22"/>
          <w:szCs w:val="22"/>
          <w:lang w:val="ka-GE"/>
        </w:rPr>
        <w:t xml:space="preserve">- </w:t>
      </w:r>
      <w:r w:rsidR="00184F0A">
        <w:rPr>
          <w:rFonts w:ascii="Sylfaen" w:hAnsi="Sylfaen" w:cs="Sylfaen"/>
          <w:noProof/>
          <w:sz w:val="22"/>
          <w:szCs w:val="22"/>
          <w:lang w:val="ka-GE"/>
        </w:rPr>
        <w:t>41.0</w:t>
      </w:r>
      <w:r w:rsidRPr="00CF3518">
        <w:rPr>
          <w:rFonts w:ascii="Sylfaen" w:hAnsi="Sylfaen" w:cs="Sylfaen"/>
          <w:noProof/>
          <w:sz w:val="22"/>
          <w:szCs w:val="22"/>
          <w:lang w:val="ka-GE"/>
        </w:rPr>
        <w:t xml:space="preserve"> მლნ ლარი</w:t>
      </w:r>
      <w:r w:rsidR="00184F0A">
        <w:rPr>
          <w:rFonts w:ascii="Sylfaen" w:hAnsi="Sylfaen" w:cs="Sylfaen"/>
          <w:noProof/>
          <w:sz w:val="22"/>
          <w:szCs w:val="22"/>
          <w:lang w:val="ka-GE"/>
        </w:rPr>
        <w:t>, რაც წინა წარდგენებთან შედარებით გაზრდილია 11.0 მლნ ლარით</w:t>
      </w:r>
      <w:r>
        <w:rPr>
          <w:rFonts w:ascii="Sylfaen" w:hAnsi="Sylfaen" w:cs="Sylfaen"/>
          <w:noProof/>
          <w:sz w:val="22"/>
          <w:szCs w:val="22"/>
          <w:lang w:val="ka-GE"/>
        </w:rPr>
        <w:t>;</w:t>
      </w:r>
    </w:p>
    <w:p w:rsidR="00F9425D" w:rsidRDefault="00F9425D" w:rsidP="00D41B5E">
      <w:pPr>
        <w:pStyle w:val="Norm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25D">
        <w:rPr>
          <w:rFonts w:ascii="Sylfaen" w:hAnsi="Sylfaen" w:cs="Sylfaen"/>
          <w:b/>
          <w:noProof/>
          <w:sz w:val="22"/>
          <w:szCs w:val="22"/>
          <w:lang w:val="ka-GE"/>
        </w:rPr>
        <w:t>ზოგადსაგანმანათლებლო ინფრასტრუქტურის მშენებლობა და რეაბილიტაცია</w:t>
      </w:r>
      <w:r w:rsidR="004564D4">
        <w:rPr>
          <w:rFonts w:ascii="Sylfaen" w:hAnsi="Sylfaen" w:cs="Sylfaen"/>
          <w:noProof/>
          <w:sz w:val="22"/>
          <w:szCs w:val="22"/>
          <w:lang w:val="ka-GE"/>
        </w:rPr>
        <w:t xml:space="preserve"> - </w:t>
      </w:r>
      <w:r w:rsidR="00650E95">
        <w:rPr>
          <w:rFonts w:ascii="Sylfaen" w:hAnsi="Sylfaen" w:cs="Sylfaen"/>
          <w:noProof/>
          <w:sz w:val="22"/>
          <w:szCs w:val="22"/>
          <w:lang w:val="ka-GE"/>
        </w:rPr>
        <w:t xml:space="preserve">169.1 </w:t>
      </w:r>
      <w:r w:rsidR="004564D4">
        <w:rPr>
          <w:rFonts w:ascii="Sylfaen" w:hAnsi="Sylfaen" w:cs="Sylfaen"/>
          <w:noProof/>
          <w:sz w:val="22"/>
          <w:szCs w:val="22"/>
          <w:lang w:val="ka-GE"/>
        </w:rPr>
        <w:t xml:space="preserve"> მლნ ლარი</w:t>
      </w:r>
      <w:r w:rsidR="00650E95">
        <w:rPr>
          <w:rFonts w:ascii="Sylfaen" w:hAnsi="Sylfaen" w:cs="Sylfaen"/>
          <w:noProof/>
          <w:sz w:val="22"/>
          <w:szCs w:val="22"/>
          <w:lang w:val="ka-GE"/>
        </w:rPr>
        <w:t>, რაც წინა წარდგენებთან შედარებით გაზრდილია, 4.1 მლნ ლარით</w:t>
      </w:r>
      <w:r>
        <w:rPr>
          <w:rFonts w:ascii="Sylfaen" w:hAnsi="Sylfaen" w:cs="Sylfaen"/>
          <w:noProof/>
          <w:sz w:val="22"/>
          <w:szCs w:val="22"/>
          <w:lang w:val="ka-GE"/>
        </w:rPr>
        <w:t>;</w:t>
      </w:r>
    </w:p>
    <w:p w:rsidR="00914060" w:rsidRPr="002D3EB9" w:rsidRDefault="0091406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i/>
          <w:noProof/>
          <w:sz w:val="22"/>
          <w:szCs w:val="22"/>
          <w:lang w:val="ka-GE"/>
        </w:rPr>
      </w:pPr>
      <w:r>
        <w:rPr>
          <w:rFonts w:ascii="Sylfaen" w:hAnsi="Sylfaen" w:cs="Sylfaen"/>
          <w:i/>
          <w:noProof/>
          <w:sz w:val="22"/>
          <w:szCs w:val="22"/>
          <w:lang w:val="ka-GE"/>
        </w:rPr>
        <w:tab/>
      </w:r>
      <w:r w:rsidRPr="002D3EB9">
        <w:rPr>
          <w:rFonts w:ascii="Sylfaen" w:hAnsi="Sylfaen" w:cs="Sylfaen"/>
          <w:i/>
          <w:noProof/>
          <w:sz w:val="22"/>
          <w:szCs w:val="22"/>
          <w:lang w:val="ka-GE"/>
        </w:rPr>
        <w:t>საქართველოს განათლებ</w:t>
      </w:r>
      <w:r w:rsidR="00650E95" w:rsidRPr="002D3EB9">
        <w:rPr>
          <w:rFonts w:ascii="Sylfaen" w:hAnsi="Sylfaen" w:cs="Sylfaen"/>
          <w:i/>
          <w:noProof/>
          <w:sz w:val="22"/>
          <w:szCs w:val="22"/>
          <w:lang w:val="ka-GE"/>
        </w:rPr>
        <w:t>ი</w:t>
      </w:r>
      <w:r w:rsidRPr="002D3EB9">
        <w:rPr>
          <w:rFonts w:ascii="Sylfaen" w:hAnsi="Sylfaen" w:cs="Sylfaen"/>
          <w:i/>
          <w:noProof/>
          <w:sz w:val="22"/>
          <w:szCs w:val="22"/>
          <w:lang w:val="ka-GE"/>
        </w:rPr>
        <w:t>ს, მეცნიერების, კულტურისა და სპორტის სამინისტროს ფარგლებში არსებული დაფინანსების გათვალის</w:t>
      </w:r>
      <w:r w:rsidR="00537C2D">
        <w:rPr>
          <w:rFonts w:ascii="Sylfaen" w:hAnsi="Sylfaen" w:cs="Sylfaen"/>
          <w:i/>
          <w:noProof/>
          <w:sz w:val="22"/>
          <w:szCs w:val="22"/>
          <w:lang w:val="ka-GE"/>
        </w:rPr>
        <w:t>წ</w:t>
      </w:r>
      <w:r w:rsidRPr="002D3EB9">
        <w:rPr>
          <w:rFonts w:ascii="Sylfaen" w:hAnsi="Sylfaen" w:cs="Sylfaen"/>
          <w:i/>
          <w:noProof/>
          <w:sz w:val="22"/>
          <w:szCs w:val="22"/>
          <w:lang w:val="ka-GE"/>
        </w:rPr>
        <w:t xml:space="preserve">ინებით ჯამურად ამ მიმართულებით მიიმართება </w:t>
      </w:r>
      <w:r w:rsidR="00650E95" w:rsidRPr="002D3EB9">
        <w:rPr>
          <w:rFonts w:ascii="Sylfaen" w:hAnsi="Sylfaen" w:cs="Sylfaen"/>
          <w:i/>
          <w:noProof/>
          <w:sz w:val="22"/>
          <w:szCs w:val="22"/>
          <w:lang w:val="ka-GE"/>
        </w:rPr>
        <w:t xml:space="preserve">203.0 </w:t>
      </w:r>
      <w:r w:rsidRPr="002D3EB9">
        <w:rPr>
          <w:rFonts w:ascii="Sylfaen" w:hAnsi="Sylfaen" w:cs="Sylfaen"/>
          <w:i/>
          <w:noProof/>
          <w:sz w:val="22"/>
          <w:szCs w:val="22"/>
          <w:lang w:val="ka-GE"/>
        </w:rPr>
        <w:t>მლნ ლარ</w:t>
      </w:r>
      <w:r w:rsidR="00650E95" w:rsidRPr="002D3EB9">
        <w:rPr>
          <w:rFonts w:ascii="Sylfaen" w:hAnsi="Sylfaen" w:cs="Sylfaen"/>
          <w:i/>
          <w:noProof/>
          <w:sz w:val="22"/>
          <w:szCs w:val="22"/>
          <w:lang w:val="ka-GE"/>
        </w:rPr>
        <w:t>ზე მეტი</w:t>
      </w:r>
      <w:r w:rsidRPr="002D3EB9">
        <w:rPr>
          <w:rFonts w:ascii="Sylfaen" w:hAnsi="Sylfaen" w:cs="Sylfaen"/>
          <w:i/>
          <w:noProof/>
          <w:sz w:val="22"/>
          <w:szCs w:val="22"/>
          <w:lang w:val="ka-GE"/>
        </w:rPr>
        <w:t>.</w:t>
      </w:r>
    </w:p>
    <w:p w:rsidR="004564D4" w:rsidRPr="002D3EB9" w:rsidRDefault="00F9425D" w:rsidP="00D41B5E">
      <w:pPr>
        <w:pStyle w:val="Norm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2D3EB9">
        <w:rPr>
          <w:rFonts w:ascii="Sylfaen" w:hAnsi="Sylfaen" w:cs="Sylfaen"/>
          <w:b/>
          <w:noProof/>
          <w:sz w:val="22"/>
          <w:szCs w:val="22"/>
          <w:lang w:val="ka-GE"/>
        </w:rPr>
        <w:t>იძულებით გადაადგილებული პირების მხარდაჭერა</w:t>
      </w:r>
      <w:r w:rsidRPr="002D3EB9">
        <w:rPr>
          <w:rFonts w:ascii="Sylfaen" w:hAnsi="Sylfaen" w:cs="Sylfaen"/>
          <w:noProof/>
          <w:sz w:val="22"/>
          <w:szCs w:val="22"/>
          <w:lang w:val="ka-GE"/>
        </w:rPr>
        <w:t xml:space="preserve"> - </w:t>
      </w:r>
      <w:r w:rsidR="00650E95" w:rsidRPr="002D3EB9">
        <w:rPr>
          <w:rFonts w:ascii="Sylfaen" w:hAnsi="Sylfaen" w:cs="Sylfaen"/>
          <w:noProof/>
          <w:sz w:val="22"/>
          <w:szCs w:val="22"/>
          <w:lang w:val="ka-GE"/>
        </w:rPr>
        <w:t>31.3</w:t>
      </w:r>
      <w:r w:rsidRPr="002D3EB9">
        <w:rPr>
          <w:rFonts w:ascii="Sylfaen" w:hAnsi="Sylfaen" w:cs="Sylfaen"/>
          <w:noProof/>
          <w:sz w:val="22"/>
          <w:szCs w:val="22"/>
          <w:lang w:val="ka-GE"/>
        </w:rPr>
        <w:t xml:space="preserve"> მლნ</w:t>
      </w:r>
      <w:r w:rsidR="004564D4" w:rsidRPr="002D3EB9">
        <w:rPr>
          <w:rFonts w:ascii="Sylfaen" w:hAnsi="Sylfaen" w:cs="Sylfaen"/>
          <w:noProof/>
          <w:sz w:val="22"/>
          <w:szCs w:val="22"/>
          <w:lang w:val="ka-GE"/>
        </w:rPr>
        <w:t>.</w:t>
      </w:r>
    </w:p>
    <w:p w:rsidR="004564D4" w:rsidRPr="00FF6EE8" w:rsidRDefault="004564D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i/>
          <w:noProof/>
          <w:sz w:val="22"/>
          <w:szCs w:val="22"/>
          <w:lang w:val="ka-GE"/>
        </w:rPr>
      </w:pPr>
      <w:r w:rsidRPr="002D3EB9">
        <w:rPr>
          <w:rFonts w:ascii="Sylfaen" w:hAnsi="Sylfaen" w:cs="Sylfaen"/>
          <w:i/>
          <w:noProof/>
          <w:sz w:val="22"/>
          <w:szCs w:val="22"/>
          <w:lang w:val="ka-GE"/>
        </w:rPr>
        <w:tab/>
        <w:t xml:space="preserve">სულ დევნილთა </w:t>
      </w:r>
      <w:r w:rsidRPr="002D3EB9">
        <w:rPr>
          <w:rFonts w:ascii="Sylfaen" w:hAnsi="Sylfaen"/>
          <w:i/>
          <w:sz w:val="22"/>
          <w:szCs w:val="22"/>
          <w:lang w:val="ka-GE"/>
        </w:rPr>
        <w:t>საცხოვრებელი</w:t>
      </w:r>
      <w:r w:rsidRPr="00FF6EE8">
        <w:rPr>
          <w:rFonts w:ascii="Sylfaen" w:hAnsi="Sylfaen"/>
          <w:i/>
          <w:sz w:val="22"/>
          <w:szCs w:val="22"/>
          <w:lang w:val="ka-GE"/>
        </w:rPr>
        <w:t xml:space="preserve"> სახლებით უზრუნველყოფისა და მიგრანტთა ხელშეწყობისათვის </w:t>
      </w:r>
      <w:r w:rsidRPr="005C6FC8">
        <w:rPr>
          <w:rFonts w:ascii="Sylfaen" w:hAnsi="Sylfaen"/>
          <w:i/>
          <w:sz w:val="22"/>
          <w:szCs w:val="22"/>
          <w:lang w:val="ka-GE"/>
        </w:rPr>
        <w:t xml:space="preserve">გამოყოფილია ჯამურად </w:t>
      </w:r>
      <w:r w:rsidR="00650E95">
        <w:rPr>
          <w:rFonts w:ascii="Sylfaen" w:hAnsi="Sylfaen"/>
          <w:i/>
          <w:sz w:val="22"/>
          <w:szCs w:val="22"/>
          <w:lang w:val="ka-GE"/>
        </w:rPr>
        <w:t>103.1</w:t>
      </w:r>
      <w:r w:rsidRPr="005C6FC8">
        <w:rPr>
          <w:rFonts w:ascii="Sylfaen" w:hAnsi="Sylfaen"/>
          <w:i/>
          <w:sz w:val="22"/>
          <w:szCs w:val="22"/>
          <w:lang w:val="ka-GE"/>
        </w:rPr>
        <w:t xml:space="preserve"> მლნ ლარი.</w:t>
      </w:r>
    </w:p>
    <w:p w:rsidR="00F9425D" w:rsidRDefault="00F9425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p>
    <w:p w:rsidR="00CF3518" w:rsidRDefault="00CF351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F76C2D">
        <w:rPr>
          <w:rFonts w:ascii="Sylfaen" w:hAnsi="Sylfaen"/>
          <w:b/>
          <w:sz w:val="22"/>
          <w:szCs w:val="22"/>
          <w:lang w:val="ka-GE"/>
        </w:rPr>
        <w:t xml:space="preserve">განათლების, მეცნიერების, კულტურისა და სპორტის სამინისტროს </w:t>
      </w:r>
      <w:r w:rsidRPr="00F76C2D">
        <w:rPr>
          <w:rFonts w:ascii="Sylfaen" w:hAnsi="Sylfaen"/>
          <w:sz w:val="22"/>
          <w:szCs w:val="22"/>
          <w:lang w:val="ka-GE"/>
        </w:rPr>
        <w:t>დაფინანსება</w:t>
      </w:r>
      <w:r w:rsidR="00E168F8">
        <w:rPr>
          <w:rFonts w:ascii="Sylfaen" w:hAnsi="Sylfaen"/>
          <w:sz w:val="22"/>
          <w:szCs w:val="22"/>
          <w:lang w:val="ka-GE"/>
        </w:rPr>
        <w:t xml:space="preserve"> განისაზღვრა </w:t>
      </w:r>
      <w:r w:rsidR="004E41E4">
        <w:rPr>
          <w:rFonts w:ascii="Sylfaen" w:hAnsi="Sylfaen"/>
          <w:sz w:val="22"/>
          <w:szCs w:val="22"/>
          <w:lang w:val="ka-GE"/>
        </w:rPr>
        <w:t xml:space="preserve">     </w:t>
      </w:r>
      <w:r w:rsidR="00650E95">
        <w:rPr>
          <w:rFonts w:ascii="Sylfaen" w:hAnsi="Sylfaen"/>
          <w:sz w:val="22"/>
          <w:szCs w:val="22"/>
          <w:lang w:val="ka-GE"/>
        </w:rPr>
        <w:t>1 802.6</w:t>
      </w:r>
      <w:r w:rsidR="00E168F8">
        <w:rPr>
          <w:rFonts w:ascii="Sylfaen" w:hAnsi="Sylfaen"/>
          <w:sz w:val="22"/>
          <w:szCs w:val="22"/>
          <w:lang w:val="ka-GE"/>
        </w:rPr>
        <w:t xml:space="preserve"> მლნ ლარით, რაც 2020 წლის დამტკიცებულ ასიგნებას აღემატება </w:t>
      </w:r>
      <w:r w:rsidR="00650E95">
        <w:rPr>
          <w:rFonts w:ascii="Sylfaen" w:hAnsi="Sylfaen"/>
          <w:sz w:val="22"/>
          <w:szCs w:val="22"/>
          <w:lang w:val="ka-GE"/>
        </w:rPr>
        <w:t>263.8</w:t>
      </w:r>
      <w:r w:rsidR="00E168F8">
        <w:rPr>
          <w:rFonts w:ascii="Sylfaen" w:hAnsi="Sylfaen"/>
          <w:sz w:val="22"/>
          <w:szCs w:val="22"/>
          <w:lang w:val="ka-GE"/>
        </w:rPr>
        <w:t xml:space="preserve"> მლნ ლარით</w:t>
      </w:r>
      <w:r w:rsidR="00650E95">
        <w:rPr>
          <w:rFonts w:ascii="Sylfaen" w:hAnsi="Sylfaen"/>
          <w:sz w:val="22"/>
          <w:szCs w:val="22"/>
          <w:lang w:val="ka-GE"/>
        </w:rPr>
        <w:t>, ხოლო წინა წარდგენებთან შედარებით გაზრდილია 64.5 მლნ ლარით</w:t>
      </w:r>
      <w:r w:rsidR="00E168F8">
        <w:rPr>
          <w:rFonts w:ascii="Sylfaen" w:hAnsi="Sylfaen"/>
          <w:sz w:val="22"/>
          <w:szCs w:val="22"/>
          <w:lang w:val="ka-GE"/>
        </w:rPr>
        <w:t xml:space="preserve">. </w:t>
      </w:r>
      <w:r w:rsidR="00E168F8">
        <w:rPr>
          <w:rFonts w:ascii="Sylfaen" w:hAnsi="Sylfaen" w:cs="Sylfaen"/>
          <w:noProof/>
          <w:sz w:val="22"/>
          <w:szCs w:val="22"/>
          <w:lang w:val="ka-GE"/>
        </w:rPr>
        <w:t xml:space="preserve">მათ </w:t>
      </w:r>
      <w:r w:rsidR="00E168F8" w:rsidRPr="00E168F8">
        <w:rPr>
          <w:rFonts w:ascii="Sylfaen" w:hAnsi="Sylfaen" w:cs="Sylfaen"/>
          <w:noProof/>
          <w:sz w:val="22"/>
          <w:szCs w:val="22"/>
          <w:lang w:val="ka-GE"/>
        </w:rPr>
        <w:t>შორის თანხები ძირითადად მიიმართება შემდეგი პროგრამების განხორციელებაზე:</w:t>
      </w:r>
    </w:p>
    <w:p w:rsidR="00E168F8" w:rsidRPr="00BB6C65" w:rsidRDefault="00E168F8" w:rsidP="00D41B5E">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007C9A">
        <w:rPr>
          <w:rFonts w:ascii="Sylfaen" w:hAnsi="Sylfaen" w:cs="Sylfaen"/>
          <w:noProof/>
          <w:sz w:val="22"/>
          <w:szCs w:val="22"/>
          <w:lang w:val="ka-GE"/>
        </w:rPr>
        <w:lastRenderedPageBreak/>
        <w:t>სკოლამდელი და ზოგადი განათლება</w:t>
      </w:r>
      <w:r>
        <w:rPr>
          <w:rFonts w:ascii="Sylfaen" w:hAnsi="Sylfaen" w:cs="Sylfaen"/>
          <w:b/>
          <w:noProof/>
          <w:sz w:val="22"/>
          <w:szCs w:val="22"/>
          <w:lang w:val="ka-GE"/>
        </w:rPr>
        <w:t xml:space="preserve"> </w:t>
      </w:r>
      <w:r w:rsidRPr="00E168F8">
        <w:rPr>
          <w:rFonts w:ascii="Sylfaen" w:hAnsi="Sylfaen" w:cs="Sylfaen"/>
          <w:noProof/>
          <w:sz w:val="22"/>
          <w:szCs w:val="22"/>
          <w:lang w:val="ka-GE"/>
        </w:rPr>
        <w:t xml:space="preserve">- </w:t>
      </w:r>
      <w:r w:rsidR="00650E95">
        <w:rPr>
          <w:rFonts w:ascii="Sylfaen" w:hAnsi="Sylfaen" w:cs="Sylfaen"/>
          <w:noProof/>
          <w:sz w:val="22"/>
          <w:szCs w:val="22"/>
          <w:lang w:val="ka-GE"/>
        </w:rPr>
        <w:t>1 029.5</w:t>
      </w:r>
      <w:r w:rsidRPr="00E168F8">
        <w:rPr>
          <w:rFonts w:ascii="Sylfaen" w:hAnsi="Sylfaen" w:cs="Sylfaen"/>
          <w:noProof/>
          <w:sz w:val="22"/>
          <w:szCs w:val="22"/>
          <w:lang w:val="ka-GE"/>
        </w:rPr>
        <w:t xml:space="preserve"> მლნ ლარი</w:t>
      </w:r>
      <w:r>
        <w:rPr>
          <w:rFonts w:ascii="Sylfaen" w:hAnsi="Sylfaen" w:cs="Sylfaen"/>
          <w:noProof/>
          <w:sz w:val="22"/>
          <w:szCs w:val="22"/>
          <w:lang w:val="ka-GE"/>
        </w:rPr>
        <w:t xml:space="preserve">, რაც წინა წლის დამტკიცებულ </w:t>
      </w:r>
      <w:r w:rsidRPr="00BB6C65">
        <w:rPr>
          <w:rFonts w:ascii="Sylfaen" w:hAnsi="Sylfaen" w:cs="Sylfaen"/>
          <w:noProof/>
          <w:sz w:val="22"/>
          <w:szCs w:val="22"/>
          <w:lang w:val="ka-GE"/>
        </w:rPr>
        <w:t>ას</w:t>
      </w:r>
      <w:r w:rsidR="00E31854">
        <w:rPr>
          <w:rFonts w:ascii="Sylfaen" w:hAnsi="Sylfaen" w:cs="Sylfaen"/>
          <w:noProof/>
          <w:sz w:val="22"/>
          <w:szCs w:val="22"/>
          <w:lang w:val="ka-GE"/>
        </w:rPr>
        <w:t xml:space="preserve">იგნებასთან შედარებით გაზრდილია </w:t>
      </w:r>
      <w:r w:rsidR="00650E95">
        <w:rPr>
          <w:rFonts w:ascii="Sylfaen" w:hAnsi="Sylfaen" w:cs="Sylfaen"/>
          <w:noProof/>
          <w:sz w:val="22"/>
          <w:szCs w:val="22"/>
          <w:lang w:val="ka-GE"/>
        </w:rPr>
        <w:t>122.6</w:t>
      </w:r>
      <w:r w:rsidRPr="00BB6C65">
        <w:rPr>
          <w:rFonts w:ascii="Sylfaen" w:hAnsi="Sylfaen" w:cs="Sylfaen"/>
          <w:noProof/>
          <w:sz w:val="22"/>
          <w:szCs w:val="22"/>
          <w:lang w:val="ka-GE"/>
        </w:rPr>
        <w:t xml:space="preserve"> მლნ ლარით</w:t>
      </w:r>
      <w:r w:rsidR="00650E95">
        <w:rPr>
          <w:rFonts w:ascii="Sylfaen" w:hAnsi="Sylfaen" w:cs="Sylfaen"/>
          <w:noProof/>
          <w:sz w:val="22"/>
          <w:szCs w:val="22"/>
          <w:lang w:val="ka-GE"/>
        </w:rPr>
        <w:t>, ხოლო წინა წარდგენებთან შედარებით - 22.0 მლნ ლარით</w:t>
      </w:r>
      <w:r w:rsidRPr="00BB6C65">
        <w:rPr>
          <w:rFonts w:ascii="Sylfaen" w:hAnsi="Sylfaen" w:cs="Sylfaen"/>
          <w:noProof/>
          <w:sz w:val="22"/>
          <w:szCs w:val="22"/>
          <w:lang w:val="ka-GE"/>
        </w:rPr>
        <w:t>;</w:t>
      </w:r>
      <w:r w:rsidR="00007C9A" w:rsidRPr="00BB6C65">
        <w:rPr>
          <w:rFonts w:ascii="Sylfaen" w:hAnsi="Sylfaen" w:cs="Sylfaen"/>
          <w:noProof/>
          <w:sz w:val="22"/>
          <w:szCs w:val="22"/>
          <w:lang w:val="ka-GE"/>
        </w:rPr>
        <w:t xml:space="preserve"> მათ შორის გათვალისწინებულია:</w:t>
      </w:r>
    </w:p>
    <w:p w:rsidR="00007C9A" w:rsidRPr="00BB6C65"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BB6C65">
        <w:rPr>
          <w:rFonts w:ascii="Sylfaen" w:hAnsi="Sylfaen" w:cs="Sylfaen"/>
          <w:noProof/>
          <w:sz w:val="22"/>
          <w:szCs w:val="22"/>
          <w:lang w:val="ka-GE"/>
        </w:rPr>
        <w:t xml:space="preserve">ზოგადსაგანმანათლებლო სკოლების დაფინანსება - </w:t>
      </w:r>
      <w:r w:rsidR="00650E95">
        <w:rPr>
          <w:rFonts w:ascii="Sylfaen" w:hAnsi="Sylfaen" w:cs="Sylfaen"/>
          <w:noProof/>
          <w:sz w:val="22"/>
          <w:szCs w:val="22"/>
          <w:lang w:val="ka-GE"/>
        </w:rPr>
        <w:t>894</w:t>
      </w:r>
      <w:r w:rsidRPr="00BB6C65">
        <w:rPr>
          <w:rFonts w:ascii="Sylfaen" w:hAnsi="Sylfaen" w:cs="Sylfaen"/>
          <w:noProof/>
          <w:sz w:val="22"/>
          <w:szCs w:val="22"/>
          <w:lang w:val="ka-GE"/>
        </w:rPr>
        <w:t xml:space="preserve"> მლნ ლარი, რაც 2020 წლის დამტკიცებულ ბიუჯეტთან შედარებით გაზრდილია </w:t>
      </w:r>
      <w:r w:rsidR="00650E95">
        <w:rPr>
          <w:rFonts w:ascii="Sylfaen" w:hAnsi="Sylfaen" w:cs="Sylfaen"/>
          <w:noProof/>
          <w:sz w:val="22"/>
          <w:szCs w:val="22"/>
          <w:lang w:val="ka-GE"/>
        </w:rPr>
        <w:t>106.0</w:t>
      </w:r>
      <w:r w:rsidRPr="00BB6C65">
        <w:rPr>
          <w:rFonts w:ascii="Sylfaen" w:hAnsi="Sylfaen" w:cs="Sylfaen"/>
          <w:noProof/>
          <w:sz w:val="22"/>
          <w:szCs w:val="22"/>
          <w:lang w:val="ka-GE"/>
        </w:rPr>
        <w:t xml:space="preserve"> მლნ ლარით</w:t>
      </w:r>
      <w:r w:rsidR="00650E95">
        <w:rPr>
          <w:rFonts w:ascii="Sylfaen" w:hAnsi="Sylfaen" w:cs="Sylfaen"/>
          <w:noProof/>
          <w:sz w:val="22"/>
          <w:szCs w:val="22"/>
          <w:lang w:val="ka-GE"/>
        </w:rPr>
        <w:t>, ხოლო ბიუჯეტის წინა წარდგენებთან შედარებით</w:t>
      </w:r>
      <w:r w:rsidR="00537C2D">
        <w:rPr>
          <w:rFonts w:ascii="Sylfaen" w:hAnsi="Sylfaen" w:cs="Sylfaen"/>
          <w:noProof/>
          <w:sz w:val="22"/>
          <w:szCs w:val="22"/>
          <w:lang w:val="ka-GE"/>
        </w:rPr>
        <w:t xml:space="preserve"> </w:t>
      </w:r>
      <w:r w:rsidR="00650E95">
        <w:rPr>
          <w:rFonts w:ascii="Sylfaen" w:hAnsi="Sylfaen" w:cs="Sylfaen"/>
          <w:noProof/>
          <w:sz w:val="22"/>
          <w:szCs w:val="22"/>
          <w:lang w:val="ka-GE"/>
        </w:rPr>
        <w:t>14.0</w:t>
      </w:r>
      <w:r w:rsidR="00537C2D">
        <w:rPr>
          <w:rFonts w:ascii="Sylfaen" w:hAnsi="Sylfaen" w:cs="Sylfaen"/>
          <w:noProof/>
          <w:sz w:val="22"/>
          <w:szCs w:val="22"/>
          <w:lang w:val="ka-GE"/>
        </w:rPr>
        <w:t xml:space="preserve"> </w:t>
      </w:r>
      <w:r w:rsidR="00650E95">
        <w:rPr>
          <w:rFonts w:ascii="Sylfaen" w:hAnsi="Sylfaen" w:cs="Sylfaen"/>
          <w:noProof/>
          <w:sz w:val="22"/>
          <w:szCs w:val="22"/>
          <w:lang w:val="ka-GE"/>
        </w:rPr>
        <w:t>მლნ ლარით</w:t>
      </w:r>
      <w:r w:rsidR="005C6FC8" w:rsidRPr="00BB6C65">
        <w:rPr>
          <w:rFonts w:ascii="Sylfaen" w:hAnsi="Sylfaen" w:cs="Sylfaen"/>
          <w:noProof/>
          <w:sz w:val="22"/>
          <w:szCs w:val="22"/>
          <w:lang w:val="ka-GE"/>
        </w:rPr>
        <w:t xml:space="preserve"> და გათვალისწინებულია სტატუსის მქონე მასწავლებელების </w:t>
      </w:r>
      <w:r w:rsidR="00914060">
        <w:rPr>
          <w:rFonts w:ascii="Sylfaen" w:hAnsi="Sylfaen" w:cs="Sylfaen"/>
          <w:noProof/>
          <w:sz w:val="22"/>
          <w:szCs w:val="22"/>
          <w:lang w:val="ka-GE"/>
        </w:rPr>
        <w:t>სა</w:t>
      </w:r>
      <w:r w:rsidR="005C6FC8" w:rsidRPr="00BB6C65">
        <w:rPr>
          <w:rFonts w:ascii="Sylfaen" w:hAnsi="Sylfaen" w:cs="Sylfaen"/>
          <w:noProof/>
          <w:sz w:val="22"/>
          <w:szCs w:val="22"/>
          <w:lang w:val="ka-GE"/>
        </w:rPr>
        <w:t>ხელფას</w:t>
      </w:r>
      <w:r w:rsidR="00914060">
        <w:rPr>
          <w:rFonts w:ascii="Sylfaen" w:hAnsi="Sylfaen" w:cs="Sylfaen"/>
          <w:noProof/>
          <w:sz w:val="22"/>
          <w:szCs w:val="22"/>
          <w:lang w:val="ka-GE"/>
        </w:rPr>
        <w:t>ო დანამატის</w:t>
      </w:r>
      <w:r w:rsidR="005C6FC8" w:rsidRPr="00BB6C65">
        <w:rPr>
          <w:rFonts w:ascii="Sylfaen" w:hAnsi="Sylfaen" w:cs="Sylfaen"/>
          <w:noProof/>
          <w:sz w:val="22"/>
          <w:szCs w:val="22"/>
          <w:lang w:val="ka-GE"/>
        </w:rPr>
        <w:t xml:space="preserve"> ზრდა 100 ლარით</w:t>
      </w:r>
      <w:r w:rsidR="00C15DA4">
        <w:rPr>
          <w:rFonts w:ascii="Sylfaen" w:hAnsi="Sylfaen" w:cs="Sylfaen"/>
          <w:noProof/>
          <w:sz w:val="22"/>
          <w:szCs w:val="22"/>
          <w:lang w:val="ka-GE"/>
        </w:rPr>
        <w:t xml:space="preserve"> 2021 წლის იანვრიდან;</w:t>
      </w:r>
      <w:r w:rsidR="00BB6C65">
        <w:rPr>
          <w:rFonts w:ascii="Sylfaen" w:hAnsi="Sylfaen" w:cs="Sylfaen"/>
          <w:noProof/>
          <w:sz w:val="22"/>
          <w:szCs w:val="22"/>
          <w:lang w:val="ka-GE"/>
        </w:rPr>
        <w:t xml:space="preserve"> </w:t>
      </w:r>
    </w:p>
    <w:p w:rsidR="00007C9A"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მასწავლებელთა პროფესიული განვითარების ხელშეწყობა</w:t>
      </w:r>
      <w:r>
        <w:rPr>
          <w:rFonts w:ascii="Sylfaen" w:hAnsi="Sylfaen" w:cs="Sylfaen"/>
          <w:noProof/>
          <w:sz w:val="22"/>
          <w:szCs w:val="22"/>
          <w:lang w:val="ka-GE"/>
        </w:rPr>
        <w:t xml:space="preserve"> - </w:t>
      </w:r>
      <w:r w:rsidR="00650E95">
        <w:rPr>
          <w:rFonts w:ascii="Sylfaen" w:hAnsi="Sylfaen" w:cs="Sylfaen"/>
          <w:noProof/>
          <w:sz w:val="22"/>
          <w:szCs w:val="22"/>
          <w:lang w:val="ka-GE"/>
        </w:rPr>
        <w:t>10.3</w:t>
      </w:r>
      <w:r>
        <w:rPr>
          <w:rFonts w:ascii="Sylfaen" w:hAnsi="Sylfaen" w:cs="Sylfaen"/>
          <w:noProof/>
          <w:sz w:val="22"/>
          <w:szCs w:val="22"/>
          <w:lang w:val="ka-GE"/>
        </w:rPr>
        <w:t xml:space="preserve"> მლნ ლარამდე</w:t>
      </w:r>
      <w:r w:rsidR="00650E95">
        <w:rPr>
          <w:rFonts w:ascii="Sylfaen" w:hAnsi="Sylfaen" w:cs="Sylfaen"/>
          <w:noProof/>
          <w:sz w:val="22"/>
          <w:szCs w:val="22"/>
          <w:lang w:val="ka-GE"/>
        </w:rPr>
        <w:t>, რაც წინა წარდგენებთან შედარებით გაზრდილია 1.0 მლნ ლარით</w:t>
      </w:r>
      <w:r>
        <w:rPr>
          <w:rFonts w:ascii="Sylfaen" w:hAnsi="Sylfaen" w:cs="Sylfaen"/>
          <w:noProof/>
          <w:sz w:val="22"/>
          <w:szCs w:val="22"/>
          <w:lang w:val="ka-GE"/>
        </w:rPr>
        <w:t>;</w:t>
      </w:r>
    </w:p>
    <w:p w:rsidR="00007C9A"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უსაფრთხო საგანმანათლებლო გარემოს უზრუნველყოფა</w:t>
      </w:r>
      <w:r>
        <w:rPr>
          <w:rFonts w:ascii="Sylfaen" w:hAnsi="Sylfaen" w:cs="Sylfaen"/>
          <w:noProof/>
          <w:sz w:val="22"/>
          <w:szCs w:val="22"/>
          <w:lang w:val="ka-GE"/>
        </w:rPr>
        <w:t xml:space="preserve"> - 18.</w:t>
      </w:r>
      <w:r w:rsidR="00650E95">
        <w:rPr>
          <w:rFonts w:ascii="Sylfaen" w:hAnsi="Sylfaen" w:cs="Sylfaen"/>
          <w:noProof/>
          <w:sz w:val="22"/>
          <w:szCs w:val="22"/>
          <w:lang w:val="ka-GE"/>
        </w:rPr>
        <w:t>8</w:t>
      </w:r>
      <w:r>
        <w:rPr>
          <w:rFonts w:ascii="Sylfaen" w:hAnsi="Sylfaen" w:cs="Sylfaen"/>
          <w:noProof/>
          <w:sz w:val="22"/>
          <w:szCs w:val="22"/>
          <w:lang w:val="ka-GE"/>
        </w:rPr>
        <w:t xml:space="preserve"> მლნ ლარამდე;</w:t>
      </w:r>
    </w:p>
    <w:p w:rsidR="00007C9A"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წარმატებულ მოსწავლეთა წახალისება</w:t>
      </w:r>
      <w:r>
        <w:rPr>
          <w:rFonts w:ascii="Sylfaen" w:hAnsi="Sylfaen" w:cs="Sylfaen"/>
          <w:noProof/>
          <w:sz w:val="22"/>
          <w:szCs w:val="22"/>
          <w:lang w:val="ka-GE"/>
        </w:rPr>
        <w:t xml:space="preserve"> - </w:t>
      </w:r>
      <w:r w:rsidR="00650E95">
        <w:rPr>
          <w:rFonts w:ascii="Sylfaen" w:hAnsi="Sylfaen" w:cs="Sylfaen"/>
          <w:noProof/>
          <w:sz w:val="22"/>
          <w:szCs w:val="22"/>
          <w:lang w:val="ka-GE"/>
        </w:rPr>
        <w:t>9</w:t>
      </w:r>
      <w:r>
        <w:rPr>
          <w:rFonts w:ascii="Sylfaen" w:hAnsi="Sylfaen" w:cs="Sylfaen"/>
          <w:noProof/>
          <w:sz w:val="22"/>
          <w:szCs w:val="22"/>
          <w:lang w:val="ka-GE"/>
        </w:rPr>
        <w:t>85.0 მლნ ლარი;</w:t>
      </w:r>
    </w:p>
    <w:p w:rsidR="00007C9A"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განსაკუთრებით ნიჭიერ მოსწავლეთა საგანმანათლებლო და საცხოვრებელი პირობებით უზრუნველყოფა</w:t>
      </w:r>
      <w:r>
        <w:rPr>
          <w:rFonts w:ascii="Sylfaen" w:hAnsi="Sylfaen" w:cs="Sylfaen"/>
          <w:noProof/>
          <w:sz w:val="22"/>
          <w:szCs w:val="22"/>
          <w:lang w:val="ka-GE"/>
        </w:rPr>
        <w:t xml:space="preserve"> - 240.0 მლნ ლარი;</w:t>
      </w:r>
    </w:p>
    <w:p w:rsidR="00007C9A"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მოსწავლეების სახელმძღვანელოებით უზრუნველყოფა</w:t>
      </w:r>
      <w:r>
        <w:rPr>
          <w:rFonts w:ascii="Sylfaen" w:hAnsi="Sylfaen" w:cs="Sylfaen"/>
          <w:noProof/>
          <w:sz w:val="22"/>
          <w:szCs w:val="22"/>
          <w:lang w:val="ka-GE"/>
        </w:rPr>
        <w:t xml:space="preserve"> - 26.3 მლნ ლარი;</w:t>
      </w:r>
    </w:p>
    <w:p w:rsidR="00007C9A"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საჯარო სკოლის მოსწავლეების ტრანსპორტით უზრუნველყოფა</w:t>
      </w:r>
      <w:r>
        <w:rPr>
          <w:rFonts w:ascii="Sylfaen" w:hAnsi="Sylfaen" w:cs="Sylfaen"/>
          <w:noProof/>
          <w:sz w:val="22"/>
          <w:szCs w:val="22"/>
          <w:lang w:val="ka-GE"/>
        </w:rPr>
        <w:t xml:space="preserve"> - </w:t>
      </w:r>
      <w:r w:rsidR="00650E95">
        <w:rPr>
          <w:rFonts w:ascii="Sylfaen" w:hAnsi="Sylfaen" w:cs="Sylfaen"/>
          <w:noProof/>
          <w:sz w:val="22"/>
          <w:szCs w:val="22"/>
          <w:lang w:val="ka-GE"/>
        </w:rPr>
        <w:t>13.6</w:t>
      </w:r>
      <w:r>
        <w:rPr>
          <w:rFonts w:ascii="Sylfaen" w:hAnsi="Sylfaen" w:cs="Sylfaen"/>
          <w:noProof/>
          <w:sz w:val="22"/>
          <w:szCs w:val="22"/>
          <w:lang w:val="ka-GE"/>
        </w:rPr>
        <w:t xml:space="preserve"> მლნ ლარამდე</w:t>
      </w:r>
      <w:r w:rsidR="00650E95">
        <w:rPr>
          <w:rFonts w:ascii="Sylfaen" w:hAnsi="Sylfaen" w:cs="Sylfaen"/>
          <w:noProof/>
          <w:sz w:val="22"/>
          <w:szCs w:val="22"/>
          <w:lang w:val="ka-GE"/>
        </w:rPr>
        <w:t>, რაც წინა წარდგენებთან შედარებით შემცირებულია 10.0 მლნ ლარით</w:t>
      </w:r>
      <w:r>
        <w:rPr>
          <w:rFonts w:ascii="Sylfaen" w:hAnsi="Sylfaen" w:cs="Sylfaen"/>
          <w:noProof/>
          <w:sz w:val="22"/>
          <w:szCs w:val="22"/>
          <w:lang w:val="ka-GE"/>
        </w:rPr>
        <w:t>;</w:t>
      </w:r>
    </w:p>
    <w:p w:rsidR="00007C9A"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პროგრამა "ჩემი პირველი კომპიუტერი"</w:t>
      </w:r>
      <w:r w:rsidR="00537C2D">
        <w:rPr>
          <w:rFonts w:ascii="Sylfaen" w:hAnsi="Sylfaen" w:cs="Sylfaen"/>
          <w:noProof/>
          <w:sz w:val="22"/>
          <w:szCs w:val="22"/>
          <w:lang w:val="ka-GE"/>
        </w:rPr>
        <w:t xml:space="preserve"> – 4</w:t>
      </w:r>
      <w:r>
        <w:rPr>
          <w:rFonts w:ascii="Sylfaen" w:hAnsi="Sylfaen" w:cs="Sylfaen"/>
          <w:noProof/>
          <w:sz w:val="22"/>
          <w:szCs w:val="22"/>
          <w:lang w:val="ka-GE"/>
        </w:rPr>
        <w:t>3.0 მლნ ლარი</w:t>
      </w:r>
      <w:r w:rsidR="00537C2D">
        <w:rPr>
          <w:rFonts w:ascii="Sylfaen" w:hAnsi="Sylfaen" w:cs="Sylfaen"/>
          <w:noProof/>
          <w:sz w:val="22"/>
          <w:szCs w:val="22"/>
          <w:lang w:val="ka-GE"/>
        </w:rPr>
        <w:t>, რაც წინა წარდგენებთან შედარებით გაზრდილია 10.0 მლნ ლარით</w:t>
      </w:r>
      <w:r>
        <w:rPr>
          <w:rFonts w:ascii="Sylfaen" w:hAnsi="Sylfaen" w:cs="Sylfaen"/>
          <w:noProof/>
          <w:sz w:val="22"/>
          <w:szCs w:val="22"/>
          <w:lang w:val="ka-GE"/>
        </w:rPr>
        <w:t xml:space="preserve"> და სხვა;</w:t>
      </w:r>
    </w:p>
    <w:p w:rsidR="00E168F8" w:rsidRPr="00E168F8" w:rsidRDefault="00E168F8" w:rsidP="00D41B5E">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E168F8">
        <w:rPr>
          <w:rFonts w:ascii="Sylfaen" w:hAnsi="Sylfaen" w:cs="Sylfaen"/>
          <w:noProof/>
          <w:sz w:val="22"/>
          <w:szCs w:val="22"/>
          <w:lang w:val="ka-GE"/>
        </w:rPr>
        <w:t xml:space="preserve">პროფესიული განათლება </w:t>
      </w:r>
      <w:r w:rsidR="00914060">
        <w:rPr>
          <w:rFonts w:ascii="Sylfaen" w:hAnsi="Sylfaen" w:cs="Sylfaen"/>
          <w:noProof/>
          <w:sz w:val="22"/>
          <w:szCs w:val="22"/>
          <w:lang w:val="ka-GE"/>
        </w:rPr>
        <w:t xml:space="preserve">- </w:t>
      </w:r>
      <w:r w:rsidR="00650E95">
        <w:rPr>
          <w:rFonts w:ascii="Sylfaen" w:hAnsi="Sylfaen" w:cs="Sylfaen"/>
          <w:noProof/>
          <w:sz w:val="22"/>
          <w:szCs w:val="22"/>
          <w:lang w:val="ka-GE"/>
        </w:rPr>
        <w:t>62.5</w:t>
      </w:r>
      <w:r w:rsidR="00914060">
        <w:rPr>
          <w:rFonts w:ascii="Sylfaen" w:hAnsi="Sylfaen" w:cs="Sylfaen"/>
          <w:noProof/>
          <w:sz w:val="22"/>
          <w:szCs w:val="22"/>
          <w:lang w:val="ka-GE"/>
        </w:rPr>
        <w:t xml:space="preserve"> მლნ ლარი</w:t>
      </w:r>
      <w:r w:rsidR="00650E95">
        <w:rPr>
          <w:rFonts w:ascii="Sylfaen" w:hAnsi="Sylfaen" w:cs="Sylfaen"/>
          <w:noProof/>
          <w:sz w:val="22"/>
          <w:szCs w:val="22"/>
          <w:lang w:val="ka-GE"/>
        </w:rPr>
        <w:t>, რაც წინა წარდგენებთან შედარებით გაზრდილია 10.0 მლნ ლარით</w:t>
      </w:r>
      <w:r>
        <w:rPr>
          <w:rFonts w:ascii="Sylfaen" w:hAnsi="Sylfaen" w:cs="Sylfaen"/>
          <w:noProof/>
          <w:sz w:val="22"/>
          <w:szCs w:val="22"/>
          <w:lang w:val="ka-GE"/>
        </w:rPr>
        <w:t>;</w:t>
      </w:r>
    </w:p>
    <w:p w:rsidR="00E168F8" w:rsidRPr="00E168F8" w:rsidRDefault="00E168F8" w:rsidP="00D41B5E">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E168F8">
        <w:rPr>
          <w:rFonts w:ascii="Sylfaen" w:hAnsi="Sylfaen" w:cs="Sylfaen"/>
          <w:noProof/>
          <w:sz w:val="22"/>
          <w:szCs w:val="22"/>
          <w:lang w:val="ka-GE"/>
        </w:rPr>
        <w:t>უმაღლესი განათლება</w:t>
      </w:r>
      <w:r>
        <w:rPr>
          <w:rFonts w:ascii="Sylfaen" w:hAnsi="Sylfaen" w:cs="Sylfaen"/>
          <w:noProof/>
          <w:sz w:val="22"/>
          <w:szCs w:val="22"/>
          <w:lang w:val="ka-GE"/>
        </w:rPr>
        <w:t xml:space="preserve"> - </w:t>
      </w:r>
      <w:r w:rsidR="00650E95">
        <w:rPr>
          <w:rFonts w:ascii="Sylfaen" w:hAnsi="Sylfaen" w:cs="Sylfaen"/>
          <w:noProof/>
          <w:sz w:val="22"/>
          <w:szCs w:val="22"/>
          <w:lang w:val="ka-GE"/>
        </w:rPr>
        <w:t>153.4</w:t>
      </w:r>
      <w:r>
        <w:rPr>
          <w:rFonts w:ascii="Sylfaen" w:hAnsi="Sylfaen" w:cs="Sylfaen"/>
          <w:noProof/>
          <w:sz w:val="22"/>
          <w:szCs w:val="22"/>
          <w:lang w:val="ka-GE"/>
        </w:rPr>
        <w:t xml:space="preserve"> მლნ ლარი</w:t>
      </w:r>
      <w:r w:rsidR="00650E95">
        <w:rPr>
          <w:rFonts w:ascii="Sylfaen" w:hAnsi="Sylfaen" w:cs="Sylfaen"/>
          <w:noProof/>
          <w:sz w:val="22"/>
          <w:szCs w:val="22"/>
          <w:lang w:val="ka-GE"/>
        </w:rPr>
        <w:t>, რაც წინა წარდგენებთან შედარებით გაზრდილია 6.2 მლნ ლარით, ხოლო 2020 წლის დამტკიცებულ ბიუჯეტთან შედარებით - 11.4 მლნ ლარით</w:t>
      </w:r>
      <w:r>
        <w:rPr>
          <w:rFonts w:ascii="Sylfaen" w:hAnsi="Sylfaen" w:cs="Sylfaen"/>
          <w:noProof/>
          <w:sz w:val="22"/>
          <w:szCs w:val="22"/>
          <w:lang w:val="ka-GE"/>
        </w:rPr>
        <w:t>;</w:t>
      </w:r>
    </w:p>
    <w:p w:rsidR="00E168F8" w:rsidRPr="00E168F8" w:rsidRDefault="00E168F8" w:rsidP="00D41B5E">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E168F8">
        <w:rPr>
          <w:rFonts w:ascii="Sylfaen" w:hAnsi="Sylfaen" w:cs="Sylfaen"/>
          <w:noProof/>
          <w:sz w:val="22"/>
          <w:szCs w:val="22"/>
          <w:lang w:val="ka-GE"/>
        </w:rPr>
        <w:t>მეცნიერებისა და სამეცნიერო კვლევების ხელშეწყობა</w:t>
      </w:r>
      <w:r w:rsidR="00914060">
        <w:rPr>
          <w:rFonts w:ascii="Sylfaen" w:hAnsi="Sylfaen" w:cs="Sylfaen"/>
          <w:noProof/>
          <w:sz w:val="22"/>
          <w:szCs w:val="22"/>
          <w:lang w:val="ka-GE"/>
        </w:rPr>
        <w:t xml:space="preserve"> - 65.5 მლნ ლარი</w:t>
      </w:r>
      <w:r>
        <w:rPr>
          <w:rFonts w:ascii="Sylfaen" w:hAnsi="Sylfaen" w:cs="Sylfaen"/>
          <w:noProof/>
          <w:sz w:val="22"/>
          <w:szCs w:val="22"/>
          <w:lang w:val="ka-GE"/>
        </w:rPr>
        <w:t>;</w:t>
      </w:r>
    </w:p>
    <w:p w:rsidR="00007C9A" w:rsidRPr="00007C9A" w:rsidRDefault="00E168F8" w:rsidP="00D41B5E">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E168F8">
        <w:rPr>
          <w:rFonts w:ascii="Sylfaen" w:hAnsi="Sylfaen" w:cs="Sylfaen"/>
          <w:noProof/>
          <w:sz w:val="22"/>
          <w:szCs w:val="22"/>
          <w:lang w:val="ka-GE"/>
        </w:rPr>
        <w:t>ინკლუზიური განათლება</w:t>
      </w:r>
      <w:r>
        <w:rPr>
          <w:rFonts w:ascii="Sylfaen" w:hAnsi="Sylfaen" w:cs="Sylfaen"/>
          <w:noProof/>
          <w:sz w:val="22"/>
          <w:szCs w:val="22"/>
          <w:lang w:val="ka-GE"/>
        </w:rPr>
        <w:t xml:space="preserve"> - </w:t>
      </w:r>
      <w:r w:rsidR="00FD6C21">
        <w:rPr>
          <w:rFonts w:ascii="Sylfaen" w:hAnsi="Sylfaen" w:cs="Sylfaen"/>
          <w:noProof/>
          <w:sz w:val="22"/>
          <w:szCs w:val="22"/>
          <w:lang w:val="ka-GE"/>
        </w:rPr>
        <w:t>27.1</w:t>
      </w:r>
      <w:r>
        <w:rPr>
          <w:rFonts w:ascii="Sylfaen" w:hAnsi="Sylfaen" w:cs="Sylfaen"/>
          <w:noProof/>
          <w:sz w:val="22"/>
          <w:szCs w:val="22"/>
          <w:lang w:val="ka-GE"/>
        </w:rPr>
        <w:t xml:space="preserve"> მლნ ლარი</w:t>
      </w:r>
      <w:r w:rsidR="00FD6C21">
        <w:rPr>
          <w:rFonts w:ascii="Sylfaen" w:hAnsi="Sylfaen" w:cs="Sylfaen"/>
          <w:noProof/>
          <w:sz w:val="22"/>
          <w:szCs w:val="22"/>
          <w:lang w:val="ka-GE"/>
        </w:rPr>
        <w:t>, რაც წინა წარდგენებთან შედარებით 3.4 მლნ ლარით</w:t>
      </w:r>
      <w:r w:rsidR="00007C9A">
        <w:rPr>
          <w:rFonts w:ascii="Sylfaen" w:hAnsi="Sylfaen" w:cs="Sylfaen"/>
          <w:noProof/>
          <w:sz w:val="22"/>
          <w:szCs w:val="22"/>
          <w:lang w:val="ka-GE"/>
        </w:rPr>
        <w:t>;</w:t>
      </w:r>
    </w:p>
    <w:p w:rsidR="00007C9A" w:rsidRDefault="00007C9A" w:rsidP="00D41B5E">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007C9A">
        <w:rPr>
          <w:rFonts w:ascii="Sylfaen" w:hAnsi="Sylfaen" w:cs="Sylfaen"/>
          <w:noProof/>
          <w:sz w:val="22"/>
          <w:szCs w:val="22"/>
          <w:lang w:val="ka-GE"/>
        </w:rPr>
        <w:t>ინფრასტრუქტურის განვითარება</w:t>
      </w:r>
      <w:r>
        <w:rPr>
          <w:rFonts w:ascii="Sylfaen" w:hAnsi="Sylfaen" w:cs="Sylfaen"/>
          <w:noProof/>
          <w:sz w:val="22"/>
          <w:szCs w:val="22"/>
          <w:lang w:val="ka-GE"/>
        </w:rPr>
        <w:t xml:space="preserve"> - </w:t>
      </w:r>
      <w:r w:rsidR="00FD6C21">
        <w:rPr>
          <w:rFonts w:ascii="Sylfaen" w:hAnsi="Sylfaen" w:cs="Sylfaen"/>
          <w:noProof/>
          <w:sz w:val="22"/>
          <w:szCs w:val="22"/>
          <w:lang w:val="ka-GE"/>
        </w:rPr>
        <w:t>137.8</w:t>
      </w:r>
      <w:r>
        <w:rPr>
          <w:rFonts w:ascii="Sylfaen" w:hAnsi="Sylfaen" w:cs="Sylfaen"/>
          <w:noProof/>
          <w:sz w:val="22"/>
          <w:szCs w:val="22"/>
          <w:lang w:val="ka-GE"/>
        </w:rPr>
        <w:t xml:space="preserve"> მლნ ლარი. მათ შორის:</w:t>
      </w:r>
    </w:p>
    <w:p w:rsidR="00CF3518" w:rsidRPr="002D3EB9"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007C9A">
        <w:rPr>
          <w:rFonts w:ascii="Sylfaen" w:hAnsi="Sylfaen" w:cs="Sylfaen"/>
          <w:noProof/>
          <w:sz w:val="22"/>
          <w:szCs w:val="22"/>
          <w:lang w:val="ka-GE"/>
        </w:rPr>
        <w:t>ზოგადსაგანმანათლებლო დაწესებულებების ინფრასტრუქტურის განვითარება</w:t>
      </w:r>
      <w:r w:rsidR="00E168F8" w:rsidRPr="00007C9A">
        <w:rPr>
          <w:rFonts w:ascii="Sylfaen" w:hAnsi="Sylfaen" w:cs="Sylfaen"/>
          <w:noProof/>
          <w:sz w:val="22"/>
          <w:szCs w:val="22"/>
          <w:lang w:val="ka-GE"/>
        </w:rPr>
        <w:t xml:space="preserve"> </w:t>
      </w:r>
      <w:r>
        <w:rPr>
          <w:rFonts w:ascii="Sylfaen" w:hAnsi="Sylfaen" w:cs="Sylfaen"/>
          <w:noProof/>
          <w:sz w:val="22"/>
          <w:szCs w:val="22"/>
          <w:lang w:val="ka-GE"/>
        </w:rPr>
        <w:t xml:space="preserve">- </w:t>
      </w:r>
      <w:r w:rsidR="00FD6C21">
        <w:rPr>
          <w:rFonts w:ascii="Sylfaen" w:hAnsi="Sylfaen" w:cs="Sylfaen"/>
          <w:noProof/>
          <w:sz w:val="22"/>
          <w:szCs w:val="22"/>
          <w:lang w:val="ka-GE"/>
        </w:rPr>
        <w:t>34.0</w:t>
      </w:r>
      <w:r>
        <w:rPr>
          <w:rFonts w:ascii="Sylfaen" w:hAnsi="Sylfaen" w:cs="Sylfaen"/>
          <w:noProof/>
          <w:sz w:val="22"/>
          <w:szCs w:val="22"/>
          <w:lang w:val="ka-GE"/>
        </w:rPr>
        <w:t xml:space="preserve"> მლნ ლარზე მეტი</w:t>
      </w:r>
      <w:r w:rsidR="00914060">
        <w:rPr>
          <w:rFonts w:ascii="Sylfaen" w:hAnsi="Sylfaen" w:cs="Sylfaen"/>
          <w:noProof/>
          <w:sz w:val="22"/>
          <w:szCs w:val="22"/>
          <w:lang w:val="ka-GE"/>
        </w:rPr>
        <w:t xml:space="preserve"> (საქართველოს რეგიონული განვითარებისა და ინფრასტრუქტურის სამინისტროს ასიგნებებში გათვალისწინებულ ასიგნებებთან </w:t>
      </w:r>
      <w:r w:rsidR="00914060" w:rsidRPr="002D3EB9">
        <w:rPr>
          <w:rFonts w:ascii="Sylfaen" w:hAnsi="Sylfaen" w:cs="Sylfaen"/>
          <w:noProof/>
          <w:sz w:val="22"/>
          <w:szCs w:val="22"/>
          <w:lang w:val="ka-GE"/>
        </w:rPr>
        <w:t xml:space="preserve">ერთად გათვალისწინებულია </w:t>
      </w:r>
      <w:r w:rsidR="00FD6C21" w:rsidRPr="002D3EB9">
        <w:rPr>
          <w:rFonts w:ascii="Sylfaen" w:hAnsi="Sylfaen" w:cs="Sylfaen"/>
          <w:noProof/>
          <w:sz w:val="22"/>
          <w:szCs w:val="22"/>
          <w:lang w:val="ka-GE"/>
        </w:rPr>
        <w:t xml:space="preserve">203.0 </w:t>
      </w:r>
      <w:r w:rsidR="00914060" w:rsidRPr="002D3EB9">
        <w:rPr>
          <w:rFonts w:ascii="Sylfaen" w:hAnsi="Sylfaen" w:cs="Sylfaen"/>
          <w:noProof/>
          <w:sz w:val="22"/>
          <w:szCs w:val="22"/>
          <w:lang w:val="ka-GE"/>
        </w:rPr>
        <w:t>მლნ ლარ</w:t>
      </w:r>
      <w:r w:rsidR="00FD6C21" w:rsidRPr="002D3EB9">
        <w:rPr>
          <w:rFonts w:ascii="Sylfaen" w:hAnsi="Sylfaen" w:cs="Sylfaen"/>
          <w:noProof/>
          <w:sz w:val="22"/>
          <w:szCs w:val="22"/>
          <w:lang w:val="ka-GE"/>
        </w:rPr>
        <w:t>ზე მეტი</w:t>
      </w:r>
      <w:r w:rsidR="00914060" w:rsidRPr="002D3EB9">
        <w:rPr>
          <w:rFonts w:ascii="Sylfaen" w:hAnsi="Sylfaen" w:cs="Sylfaen"/>
          <w:noProof/>
          <w:sz w:val="22"/>
          <w:szCs w:val="22"/>
          <w:lang w:val="ka-GE"/>
        </w:rPr>
        <w:t>)</w:t>
      </w:r>
      <w:r w:rsidRPr="002D3EB9">
        <w:rPr>
          <w:rFonts w:ascii="Sylfaen" w:hAnsi="Sylfaen" w:cs="Sylfaen"/>
          <w:noProof/>
          <w:sz w:val="22"/>
          <w:szCs w:val="22"/>
          <w:lang w:val="ka-GE"/>
        </w:rPr>
        <w:t>;</w:t>
      </w:r>
    </w:p>
    <w:p w:rsidR="00007C9A" w:rsidRPr="002D3EB9"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2D3EB9">
        <w:rPr>
          <w:rFonts w:ascii="Sylfaen" w:hAnsi="Sylfaen" w:cs="Sylfaen"/>
          <w:noProof/>
          <w:sz w:val="22"/>
          <w:szCs w:val="22"/>
          <w:lang w:val="ka-GE"/>
        </w:rPr>
        <w:t xml:space="preserve">პროფესიული საგანმანათლებლო დაწესებულებების ინფრასტრუქტურის განვითარება - </w:t>
      </w:r>
      <w:r w:rsidR="00FD6C21" w:rsidRPr="002D3EB9">
        <w:rPr>
          <w:rFonts w:ascii="Sylfaen" w:hAnsi="Sylfaen" w:cs="Sylfaen"/>
          <w:noProof/>
          <w:sz w:val="22"/>
          <w:szCs w:val="22"/>
          <w:lang w:val="ka-GE"/>
        </w:rPr>
        <w:t>25.0</w:t>
      </w:r>
      <w:r w:rsidRPr="002D3EB9">
        <w:rPr>
          <w:rFonts w:ascii="Sylfaen" w:hAnsi="Sylfaen" w:cs="Sylfaen"/>
          <w:noProof/>
          <w:sz w:val="22"/>
          <w:szCs w:val="22"/>
          <w:lang w:val="ka-GE"/>
        </w:rPr>
        <w:t xml:space="preserve"> მლნ ლარი</w:t>
      </w:r>
      <w:r w:rsidR="00FD6C21" w:rsidRPr="002D3EB9">
        <w:rPr>
          <w:rFonts w:ascii="Sylfaen" w:hAnsi="Sylfaen" w:cs="Sylfaen"/>
          <w:noProof/>
          <w:sz w:val="22"/>
          <w:szCs w:val="22"/>
          <w:lang w:val="ka-GE"/>
        </w:rPr>
        <w:t>, რაც წინა წარდგენებთან შედარებით გაზრდილია 7.0 მლნ ლარით</w:t>
      </w:r>
      <w:r w:rsidRPr="002D3EB9">
        <w:rPr>
          <w:rFonts w:ascii="Sylfaen" w:hAnsi="Sylfaen" w:cs="Sylfaen"/>
          <w:noProof/>
          <w:sz w:val="22"/>
          <w:szCs w:val="22"/>
          <w:lang w:val="ka-GE"/>
        </w:rPr>
        <w:t>;</w:t>
      </w:r>
    </w:p>
    <w:p w:rsidR="00007C9A" w:rsidRPr="002D3EB9"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2D3EB9">
        <w:rPr>
          <w:rFonts w:ascii="Sylfaen" w:hAnsi="Sylfaen" w:cs="Sylfaen"/>
          <w:noProof/>
          <w:sz w:val="22"/>
          <w:szCs w:val="22"/>
          <w:lang w:val="ka-GE"/>
        </w:rPr>
        <w:t xml:space="preserve">უმაღლესი საგანმანათლებლო და სამეცნიერო დაწესებულებების ინფრასტრუქტურის განვითარება - </w:t>
      </w:r>
      <w:r w:rsidR="00FD6C21" w:rsidRPr="002D3EB9">
        <w:rPr>
          <w:rFonts w:ascii="Sylfaen" w:hAnsi="Sylfaen" w:cs="Sylfaen"/>
          <w:noProof/>
          <w:sz w:val="22"/>
          <w:szCs w:val="22"/>
          <w:lang w:val="ka-GE"/>
        </w:rPr>
        <w:t>20.0</w:t>
      </w:r>
      <w:r w:rsidRPr="002D3EB9">
        <w:rPr>
          <w:rFonts w:ascii="Sylfaen" w:hAnsi="Sylfaen" w:cs="Sylfaen"/>
          <w:noProof/>
          <w:sz w:val="22"/>
          <w:szCs w:val="22"/>
          <w:lang w:val="ka-GE"/>
        </w:rPr>
        <w:t xml:space="preserve"> მლნ ლარი</w:t>
      </w:r>
      <w:r w:rsidR="00FD6C21" w:rsidRPr="002D3EB9">
        <w:rPr>
          <w:rFonts w:ascii="Sylfaen" w:hAnsi="Sylfaen" w:cs="Sylfaen"/>
          <w:noProof/>
          <w:sz w:val="22"/>
          <w:szCs w:val="22"/>
          <w:lang w:val="ka-GE"/>
        </w:rPr>
        <w:t>, რაც წინა წარდგენებთან შედარებით გაზრდილია 15.0 მლნ ლარით</w:t>
      </w:r>
      <w:r w:rsidRPr="002D3EB9">
        <w:rPr>
          <w:rFonts w:ascii="Sylfaen" w:hAnsi="Sylfaen" w:cs="Sylfaen"/>
          <w:noProof/>
          <w:sz w:val="22"/>
          <w:szCs w:val="22"/>
          <w:lang w:val="ka-GE"/>
        </w:rPr>
        <w:t>;</w:t>
      </w:r>
    </w:p>
    <w:p w:rsidR="00007C9A" w:rsidRPr="002D3EB9"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2D3EB9">
        <w:rPr>
          <w:rFonts w:ascii="Sylfaen" w:hAnsi="Sylfaen" w:cs="Sylfaen"/>
          <w:noProof/>
          <w:sz w:val="22"/>
          <w:szCs w:val="22"/>
          <w:lang w:val="ka-GE"/>
        </w:rPr>
        <w:t>კულტურაში ინვესტიციებისა და ინფრასტრუქტურული პროექტების მხარდაჭერა - 8.0 მლნ ლარი;</w:t>
      </w:r>
    </w:p>
    <w:p w:rsidR="00007C9A" w:rsidRPr="002D3EB9"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2D3EB9">
        <w:rPr>
          <w:rFonts w:ascii="Sylfaen" w:hAnsi="Sylfaen" w:cs="Sylfaen"/>
          <w:noProof/>
          <w:sz w:val="22"/>
          <w:szCs w:val="22"/>
          <w:lang w:val="ka-GE"/>
        </w:rPr>
        <w:t xml:space="preserve">სპორტში ინვესტიციებისა და ინფრასტრუქტურული პროექტების მხარდაჭერა - </w:t>
      </w:r>
      <w:r w:rsidR="00FD6C21" w:rsidRPr="002D3EB9">
        <w:rPr>
          <w:rFonts w:ascii="Sylfaen" w:hAnsi="Sylfaen" w:cs="Sylfaen"/>
          <w:noProof/>
          <w:sz w:val="22"/>
          <w:szCs w:val="22"/>
          <w:lang w:val="ka-GE"/>
        </w:rPr>
        <w:t>46.9</w:t>
      </w:r>
      <w:r w:rsidRPr="002D3EB9">
        <w:rPr>
          <w:rFonts w:ascii="Sylfaen" w:hAnsi="Sylfaen" w:cs="Sylfaen"/>
          <w:noProof/>
          <w:sz w:val="22"/>
          <w:szCs w:val="22"/>
          <w:lang w:val="ka-GE"/>
        </w:rPr>
        <w:t xml:space="preserve"> მლნ ლარზე მეტი</w:t>
      </w:r>
      <w:r w:rsidR="00FD6C21" w:rsidRPr="002D3EB9">
        <w:rPr>
          <w:rFonts w:ascii="Sylfaen" w:hAnsi="Sylfaen" w:cs="Sylfaen"/>
          <w:noProof/>
          <w:sz w:val="22"/>
          <w:szCs w:val="22"/>
          <w:lang w:val="ka-GE"/>
        </w:rPr>
        <w:t>, რაც წინა წარდგენებთან შედარებით გაზრდილია 10.0 მლნ ლარით</w:t>
      </w:r>
      <w:r w:rsidRPr="002D3EB9">
        <w:rPr>
          <w:rFonts w:ascii="Sylfaen" w:hAnsi="Sylfaen" w:cs="Sylfaen"/>
          <w:noProof/>
          <w:sz w:val="22"/>
          <w:szCs w:val="22"/>
          <w:lang w:val="ka-GE"/>
        </w:rPr>
        <w:t>;</w:t>
      </w:r>
    </w:p>
    <w:p w:rsidR="00007C9A" w:rsidRPr="002D3EB9" w:rsidRDefault="00007C9A" w:rsidP="00D41B5E">
      <w:pPr>
        <w:pStyle w:val="Normal0"/>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2D3EB9">
        <w:rPr>
          <w:rFonts w:ascii="Sylfaen" w:hAnsi="Sylfaen"/>
          <w:sz w:val="22"/>
          <w:szCs w:val="22"/>
          <w:lang w:val="ka-GE"/>
        </w:rPr>
        <w:t>სახელოვნებო და სასპორტო დაწესებულებების ხელშეწყობა - 6.8 მლნ ლარი;</w:t>
      </w:r>
    </w:p>
    <w:p w:rsidR="00007C9A" w:rsidRPr="002D3EB9" w:rsidRDefault="00007C9A"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2D3EB9">
        <w:rPr>
          <w:rFonts w:ascii="Sylfaen" w:hAnsi="Sylfaen"/>
          <w:sz w:val="22"/>
          <w:szCs w:val="22"/>
          <w:lang w:val="ka-GE"/>
        </w:rPr>
        <w:t xml:space="preserve">კულტურის განვითარების ხელშეწყობა - </w:t>
      </w:r>
      <w:r w:rsidR="00FD6C21" w:rsidRPr="002D3EB9">
        <w:rPr>
          <w:rFonts w:ascii="Sylfaen" w:hAnsi="Sylfaen"/>
          <w:sz w:val="22"/>
          <w:szCs w:val="22"/>
          <w:lang w:val="ka-GE"/>
        </w:rPr>
        <w:t>69.5</w:t>
      </w:r>
      <w:r w:rsidRPr="002D3EB9">
        <w:rPr>
          <w:rFonts w:ascii="Sylfaen" w:hAnsi="Sylfaen"/>
          <w:sz w:val="22"/>
          <w:szCs w:val="22"/>
          <w:lang w:val="ka-GE"/>
        </w:rPr>
        <w:t xml:space="preserve"> მლნ ლარი;</w:t>
      </w:r>
    </w:p>
    <w:p w:rsidR="00007C9A" w:rsidRPr="002D3EB9" w:rsidRDefault="00007C9A"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2D3EB9">
        <w:rPr>
          <w:rFonts w:ascii="Sylfaen" w:hAnsi="Sylfaen"/>
          <w:sz w:val="22"/>
          <w:szCs w:val="22"/>
          <w:lang w:val="ka-GE"/>
        </w:rPr>
        <w:t xml:space="preserve">კულტურული მემკვიდრეობის დაცვა და სამუზეუმო სისტემის სრულყოფა - </w:t>
      </w:r>
      <w:r w:rsidR="00FD6C21" w:rsidRPr="002D3EB9">
        <w:rPr>
          <w:rFonts w:ascii="Sylfaen" w:hAnsi="Sylfaen"/>
          <w:sz w:val="22"/>
          <w:szCs w:val="22"/>
          <w:lang w:val="ka-GE"/>
        </w:rPr>
        <w:t>30.2</w:t>
      </w:r>
      <w:r w:rsidRPr="002D3EB9">
        <w:rPr>
          <w:rFonts w:ascii="Sylfaen" w:hAnsi="Sylfaen"/>
          <w:sz w:val="22"/>
          <w:szCs w:val="22"/>
          <w:lang w:val="ka-GE"/>
        </w:rPr>
        <w:t xml:space="preserve"> მლნ ლარამდე;</w:t>
      </w:r>
    </w:p>
    <w:p w:rsidR="00007C9A" w:rsidRPr="002D3EB9" w:rsidRDefault="00007C9A"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2D3EB9">
        <w:rPr>
          <w:rFonts w:ascii="Sylfaen" w:hAnsi="Sylfaen"/>
          <w:sz w:val="22"/>
          <w:szCs w:val="22"/>
          <w:lang w:val="ka-GE"/>
        </w:rPr>
        <w:t>მასობრივი და მაღალი მიღწევების სპორტის განვითარება და პოპულარიზაცია - 12</w:t>
      </w:r>
      <w:r w:rsidR="00D15DCA" w:rsidRPr="002D3EB9">
        <w:rPr>
          <w:rFonts w:ascii="Sylfaen" w:hAnsi="Sylfaen"/>
          <w:sz w:val="22"/>
          <w:szCs w:val="22"/>
          <w:lang w:val="ka-GE"/>
        </w:rPr>
        <w:t>2.4</w:t>
      </w:r>
      <w:r w:rsidRPr="002D3EB9">
        <w:rPr>
          <w:rFonts w:ascii="Sylfaen" w:hAnsi="Sylfaen"/>
          <w:sz w:val="22"/>
          <w:szCs w:val="22"/>
          <w:lang w:val="ka-GE"/>
        </w:rPr>
        <w:t xml:space="preserve"> მლნ ლარი</w:t>
      </w:r>
      <w:r w:rsidR="004E41E4" w:rsidRPr="002D3EB9">
        <w:rPr>
          <w:rFonts w:ascii="Sylfaen" w:hAnsi="Sylfaen"/>
          <w:sz w:val="22"/>
          <w:szCs w:val="22"/>
          <w:lang w:val="ka-GE"/>
        </w:rPr>
        <w:t>. აღნშნული თანხის ფარგლებში გათვალისწინებულია 2021 წელს ოლიმპიადაში ქართველი სპორტსმენების მონაწილეობასთან დაკავშირებული ხარჯები</w:t>
      </w:r>
      <w:r w:rsidRPr="002D3EB9">
        <w:rPr>
          <w:rFonts w:ascii="Sylfaen" w:hAnsi="Sylfaen"/>
          <w:sz w:val="22"/>
          <w:szCs w:val="22"/>
          <w:lang w:val="ka-GE"/>
        </w:rPr>
        <w:t>;</w:t>
      </w:r>
    </w:p>
    <w:p w:rsidR="00007C9A" w:rsidRPr="002D3EB9" w:rsidRDefault="00007C9A"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2D3EB9">
        <w:rPr>
          <w:rFonts w:ascii="Sylfaen" w:hAnsi="Sylfaen"/>
          <w:sz w:val="22"/>
          <w:szCs w:val="22"/>
          <w:lang w:val="ka-GE"/>
        </w:rPr>
        <w:t xml:space="preserve">კულტურისა და სპორტის მოღვაწეთა სოციალური დაცვისა და ხელშეწყობის ღონისძიებები - </w:t>
      </w:r>
      <w:r w:rsidR="00D15DCA" w:rsidRPr="002D3EB9">
        <w:rPr>
          <w:rFonts w:ascii="Sylfaen" w:hAnsi="Sylfaen"/>
          <w:sz w:val="22"/>
          <w:szCs w:val="22"/>
          <w:lang w:val="ka-GE"/>
        </w:rPr>
        <w:t>17.1</w:t>
      </w:r>
      <w:r w:rsidRPr="002D3EB9">
        <w:rPr>
          <w:rFonts w:ascii="Sylfaen" w:hAnsi="Sylfaen"/>
          <w:sz w:val="22"/>
          <w:szCs w:val="22"/>
          <w:lang w:val="ka-GE"/>
        </w:rPr>
        <w:t xml:space="preserve"> მლნ ლარი.</w:t>
      </w:r>
    </w:p>
    <w:p w:rsidR="00007C9A" w:rsidRPr="002D3EB9" w:rsidRDefault="00007C9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sz w:val="22"/>
          <w:szCs w:val="22"/>
          <w:lang w:val="ka-GE"/>
        </w:rPr>
      </w:pPr>
    </w:p>
    <w:p w:rsidR="00811F9C" w:rsidRPr="002D3EB9" w:rsidRDefault="00811F9C" w:rsidP="00D41B5E">
      <w:pPr>
        <w:spacing w:after="200"/>
        <w:jc w:val="both"/>
        <w:rPr>
          <w:rFonts w:ascii="Sylfaen" w:hAnsi="Sylfaen"/>
          <w:sz w:val="22"/>
          <w:szCs w:val="22"/>
          <w:lang w:val="ka-GE"/>
        </w:rPr>
      </w:pPr>
      <w:r w:rsidRPr="002D3EB9">
        <w:rPr>
          <w:rFonts w:ascii="Sylfaen" w:hAnsi="Sylfaen" w:cs="Sylfaen"/>
          <w:b/>
          <w:sz w:val="22"/>
          <w:szCs w:val="22"/>
          <w:lang w:val="ka-GE"/>
        </w:rPr>
        <w:t>გარემოს</w:t>
      </w:r>
      <w:r w:rsidRPr="002D3EB9">
        <w:rPr>
          <w:rFonts w:ascii="Sylfaen" w:hAnsi="Sylfaen"/>
          <w:b/>
          <w:sz w:val="22"/>
          <w:szCs w:val="22"/>
          <w:lang w:val="ka-GE"/>
        </w:rPr>
        <w:t xml:space="preserve"> </w:t>
      </w:r>
      <w:r w:rsidRPr="002D3EB9">
        <w:rPr>
          <w:rFonts w:ascii="Sylfaen" w:hAnsi="Sylfaen" w:cs="Sylfaen"/>
          <w:b/>
          <w:sz w:val="22"/>
          <w:szCs w:val="22"/>
          <w:lang w:val="ka-GE"/>
        </w:rPr>
        <w:t>დაცვისა</w:t>
      </w:r>
      <w:r w:rsidRPr="002D3EB9">
        <w:rPr>
          <w:rFonts w:ascii="Sylfaen" w:hAnsi="Sylfaen"/>
          <w:b/>
          <w:sz w:val="22"/>
          <w:szCs w:val="22"/>
          <w:lang w:val="ka-GE"/>
        </w:rPr>
        <w:t xml:space="preserve"> </w:t>
      </w:r>
      <w:r w:rsidRPr="002D3EB9">
        <w:rPr>
          <w:rFonts w:ascii="Sylfaen" w:hAnsi="Sylfaen" w:cs="Sylfaen"/>
          <w:b/>
          <w:sz w:val="22"/>
          <w:szCs w:val="22"/>
          <w:lang w:val="ka-GE"/>
        </w:rPr>
        <w:t>და</w:t>
      </w:r>
      <w:r w:rsidRPr="002D3EB9">
        <w:rPr>
          <w:rFonts w:ascii="Sylfaen" w:hAnsi="Sylfaen"/>
          <w:b/>
          <w:sz w:val="22"/>
          <w:szCs w:val="22"/>
          <w:lang w:val="ka-GE"/>
        </w:rPr>
        <w:t xml:space="preserve"> </w:t>
      </w:r>
      <w:r w:rsidRPr="002D3EB9">
        <w:rPr>
          <w:rFonts w:ascii="Sylfaen" w:hAnsi="Sylfaen" w:cs="Sylfaen"/>
          <w:b/>
          <w:sz w:val="22"/>
          <w:szCs w:val="22"/>
          <w:lang w:val="ka-GE"/>
        </w:rPr>
        <w:t>სოფლის</w:t>
      </w:r>
      <w:r w:rsidRPr="002D3EB9">
        <w:rPr>
          <w:rFonts w:ascii="Sylfaen" w:hAnsi="Sylfaen"/>
          <w:b/>
          <w:sz w:val="22"/>
          <w:szCs w:val="22"/>
          <w:lang w:val="ka-GE"/>
        </w:rPr>
        <w:t xml:space="preserve"> </w:t>
      </w:r>
      <w:r w:rsidRPr="002D3EB9">
        <w:rPr>
          <w:rFonts w:ascii="Sylfaen" w:hAnsi="Sylfaen" w:cs="Sylfaen"/>
          <w:b/>
          <w:sz w:val="22"/>
          <w:szCs w:val="22"/>
          <w:lang w:val="ka-GE"/>
        </w:rPr>
        <w:t>მეურნეობის</w:t>
      </w:r>
      <w:r w:rsidRPr="002D3EB9">
        <w:rPr>
          <w:rFonts w:ascii="Sylfaen" w:hAnsi="Sylfaen"/>
          <w:b/>
          <w:sz w:val="22"/>
          <w:szCs w:val="22"/>
          <w:lang w:val="ka-GE"/>
        </w:rPr>
        <w:t xml:space="preserve"> სამინისტროს</w:t>
      </w:r>
      <w:r w:rsidRPr="002D3EB9">
        <w:rPr>
          <w:rFonts w:ascii="Sylfaen" w:hAnsi="Sylfaen"/>
          <w:sz w:val="22"/>
          <w:szCs w:val="22"/>
          <w:lang w:val="ka-GE"/>
        </w:rPr>
        <w:t xml:space="preserve"> დაფინანსება შეადგენს </w:t>
      </w:r>
      <w:r w:rsidR="00D15DCA" w:rsidRPr="002D3EB9">
        <w:rPr>
          <w:rFonts w:ascii="Sylfaen" w:hAnsi="Sylfaen"/>
          <w:sz w:val="22"/>
          <w:szCs w:val="22"/>
          <w:lang w:val="ka-GE"/>
        </w:rPr>
        <w:t>463.6</w:t>
      </w:r>
      <w:r w:rsidRPr="002D3EB9">
        <w:rPr>
          <w:rFonts w:ascii="Sylfaen" w:hAnsi="Sylfaen"/>
          <w:sz w:val="22"/>
          <w:szCs w:val="22"/>
          <w:lang w:val="ka-GE"/>
        </w:rPr>
        <w:t xml:space="preserve"> მლნ ლარს</w:t>
      </w:r>
      <w:r w:rsidR="00D15DCA" w:rsidRPr="002D3EB9">
        <w:rPr>
          <w:rFonts w:ascii="Sylfaen" w:hAnsi="Sylfaen"/>
          <w:sz w:val="22"/>
          <w:szCs w:val="22"/>
          <w:lang w:val="ka-GE"/>
        </w:rPr>
        <w:t xml:space="preserve">, </w:t>
      </w:r>
      <w:r w:rsidR="00D15DCA" w:rsidRPr="002D3EB9">
        <w:rPr>
          <w:rFonts w:ascii="Sylfaen" w:hAnsi="Sylfaen" w:cs="Sylfaen"/>
          <w:noProof/>
          <w:sz w:val="22"/>
          <w:szCs w:val="22"/>
          <w:lang w:val="ka-GE"/>
        </w:rPr>
        <w:t>რაც ბიუჯეტის წინა წარდგენებთან შედარებით გაზრდილია 47.8 მლნ ლარით</w:t>
      </w:r>
      <w:r w:rsidRPr="002D3EB9">
        <w:rPr>
          <w:rFonts w:ascii="Sylfaen" w:hAnsi="Sylfaen"/>
          <w:sz w:val="22"/>
          <w:szCs w:val="22"/>
          <w:lang w:val="ka-GE"/>
        </w:rPr>
        <w:t>. გამოყოფილი თანხის ფარგლებში გათვალისწინებულია:</w:t>
      </w:r>
    </w:p>
    <w:p w:rsidR="00E71634" w:rsidRPr="002D3EB9" w:rsidRDefault="00E71634"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2D3EB9">
        <w:rPr>
          <w:rFonts w:ascii="Sylfaen" w:hAnsi="Sylfaen"/>
          <w:sz w:val="22"/>
          <w:szCs w:val="22"/>
          <w:lang w:val="ka-GE"/>
        </w:rPr>
        <w:t xml:space="preserve">სურსათის უვნებლობა, მცენარეთა დაცვა და ეპიზოოტიური კეთილსაიმედოობა - </w:t>
      </w:r>
      <w:r w:rsidR="00D15DCA" w:rsidRPr="002D3EB9">
        <w:rPr>
          <w:rFonts w:ascii="Sylfaen" w:hAnsi="Sylfaen"/>
          <w:sz w:val="22"/>
          <w:szCs w:val="22"/>
          <w:lang w:val="ka-GE"/>
        </w:rPr>
        <w:t>29,9</w:t>
      </w:r>
      <w:r w:rsidRPr="002D3EB9">
        <w:rPr>
          <w:rFonts w:ascii="Sylfaen" w:hAnsi="Sylfaen"/>
          <w:sz w:val="22"/>
          <w:szCs w:val="22"/>
          <w:lang w:val="ka-GE"/>
        </w:rPr>
        <w:t xml:space="preserve"> მლნ ლარი;</w:t>
      </w:r>
    </w:p>
    <w:p w:rsidR="00E71634" w:rsidRPr="002D3EB9" w:rsidRDefault="00E71634"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2D3EB9">
        <w:rPr>
          <w:rFonts w:ascii="Sylfaen" w:hAnsi="Sylfaen"/>
          <w:sz w:val="22"/>
          <w:szCs w:val="22"/>
          <w:lang w:val="ka-GE"/>
        </w:rPr>
        <w:t>მევენახეობა-მეღვინეობის განვითარება</w:t>
      </w:r>
      <w:r w:rsidR="00FB6ABC" w:rsidRPr="002D3EB9">
        <w:rPr>
          <w:rFonts w:ascii="Sylfaen" w:hAnsi="Sylfaen"/>
          <w:sz w:val="22"/>
          <w:szCs w:val="22"/>
          <w:lang w:val="ka-GE"/>
        </w:rPr>
        <w:t xml:space="preserve"> - 61.</w:t>
      </w:r>
      <w:r w:rsidR="00D15DCA" w:rsidRPr="002D3EB9">
        <w:rPr>
          <w:rFonts w:ascii="Sylfaen" w:hAnsi="Sylfaen"/>
          <w:sz w:val="22"/>
          <w:szCs w:val="22"/>
          <w:lang w:val="ka-GE"/>
        </w:rPr>
        <w:t>8</w:t>
      </w:r>
      <w:r w:rsidR="00FB6ABC" w:rsidRPr="002D3EB9">
        <w:rPr>
          <w:rFonts w:ascii="Sylfaen" w:hAnsi="Sylfaen"/>
          <w:sz w:val="22"/>
          <w:szCs w:val="22"/>
          <w:lang w:val="ka-GE"/>
        </w:rPr>
        <w:t xml:space="preserve"> მლნ ლარი, მათ შორის რთველის ხელშეწყობისთვის 50,4 მლნ ლარი;</w:t>
      </w:r>
    </w:p>
    <w:p w:rsidR="00E71634" w:rsidRPr="002D3EB9" w:rsidRDefault="00E71634"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2D3EB9">
        <w:rPr>
          <w:rFonts w:ascii="Sylfaen" w:hAnsi="Sylfaen"/>
          <w:sz w:val="22"/>
          <w:szCs w:val="22"/>
          <w:lang w:val="ka-GE"/>
        </w:rPr>
        <w:t xml:space="preserve">ერთიანი აგროპროექტი - </w:t>
      </w:r>
      <w:r w:rsidR="00D15DCA" w:rsidRPr="002D3EB9">
        <w:rPr>
          <w:rFonts w:ascii="Sylfaen" w:hAnsi="Sylfaen"/>
          <w:sz w:val="22"/>
          <w:szCs w:val="22"/>
          <w:lang w:val="ka-GE"/>
        </w:rPr>
        <w:t>206,7</w:t>
      </w:r>
      <w:r w:rsidRPr="002D3EB9">
        <w:rPr>
          <w:rFonts w:ascii="Sylfaen" w:hAnsi="Sylfaen"/>
          <w:sz w:val="22"/>
          <w:szCs w:val="22"/>
          <w:lang w:val="ka-GE"/>
        </w:rPr>
        <w:t xml:space="preserve"> მლნ ლარზე მეტი. მათ შორის:</w:t>
      </w:r>
    </w:p>
    <w:p w:rsidR="00E71634" w:rsidRDefault="00E71634" w:rsidP="00D41B5E">
      <w:pPr>
        <w:pStyle w:val="Normal0"/>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შეღავათიანი აგროკრედიტები</w:t>
      </w:r>
      <w:r>
        <w:rPr>
          <w:rFonts w:ascii="Sylfaen" w:hAnsi="Sylfaen"/>
          <w:sz w:val="22"/>
          <w:szCs w:val="22"/>
          <w:lang w:val="ka-GE"/>
        </w:rPr>
        <w:t xml:space="preserve"> - </w:t>
      </w:r>
      <w:r w:rsidR="00D15DCA">
        <w:rPr>
          <w:rFonts w:ascii="Sylfaen" w:hAnsi="Sylfaen"/>
          <w:sz w:val="22"/>
          <w:szCs w:val="22"/>
          <w:lang w:val="ka-GE"/>
        </w:rPr>
        <w:t>115.0</w:t>
      </w:r>
      <w:r>
        <w:rPr>
          <w:rFonts w:ascii="Sylfaen" w:hAnsi="Sylfaen"/>
          <w:sz w:val="22"/>
          <w:szCs w:val="22"/>
          <w:lang w:val="ka-GE"/>
        </w:rPr>
        <w:t xml:space="preserve"> მლნ ლარი;</w:t>
      </w:r>
    </w:p>
    <w:p w:rsidR="00E71634" w:rsidRDefault="00E71634" w:rsidP="00D41B5E">
      <w:pPr>
        <w:pStyle w:val="Normal0"/>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აგროდაზღვევა</w:t>
      </w:r>
      <w:r>
        <w:rPr>
          <w:rFonts w:ascii="Sylfaen" w:hAnsi="Sylfaen"/>
          <w:sz w:val="22"/>
          <w:szCs w:val="22"/>
          <w:lang w:val="ka-GE"/>
        </w:rPr>
        <w:t xml:space="preserve"> - 9.0 მლნ ლარი;</w:t>
      </w:r>
    </w:p>
    <w:p w:rsidR="00E71634" w:rsidRDefault="00E71634" w:rsidP="00D41B5E">
      <w:pPr>
        <w:pStyle w:val="Normal0"/>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დანერგე მომავალი</w:t>
      </w:r>
      <w:r>
        <w:rPr>
          <w:rFonts w:ascii="Sylfaen" w:hAnsi="Sylfaen"/>
          <w:sz w:val="22"/>
          <w:szCs w:val="22"/>
          <w:lang w:val="ka-GE"/>
        </w:rPr>
        <w:t xml:space="preserve"> - 1</w:t>
      </w:r>
      <w:r w:rsidR="00D15DCA">
        <w:rPr>
          <w:rFonts w:ascii="Sylfaen" w:hAnsi="Sylfaen"/>
          <w:sz w:val="22"/>
          <w:szCs w:val="22"/>
          <w:lang w:val="ka-GE"/>
        </w:rPr>
        <w:t>8</w:t>
      </w:r>
      <w:r>
        <w:rPr>
          <w:rFonts w:ascii="Sylfaen" w:hAnsi="Sylfaen"/>
          <w:sz w:val="22"/>
          <w:szCs w:val="22"/>
          <w:lang w:val="ka-GE"/>
        </w:rPr>
        <w:t>.0 მლნ ლარი;</w:t>
      </w:r>
    </w:p>
    <w:p w:rsidR="00E71634" w:rsidRPr="00E71634" w:rsidRDefault="00E71634" w:rsidP="00D41B5E">
      <w:pPr>
        <w:pStyle w:val="Normal0"/>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აგროსექტორის განვითარების ხელშეწყობა</w:t>
      </w:r>
      <w:r>
        <w:rPr>
          <w:rFonts w:ascii="Sylfaen" w:hAnsi="Sylfaen"/>
          <w:sz w:val="22"/>
          <w:szCs w:val="22"/>
          <w:lang w:val="ka-GE"/>
        </w:rPr>
        <w:t xml:space="preserve"> - 20.6 მლნ ლარამდე;</w:t>
      </w:r>
    </w:p>
    <w:p w:rsidR="007A6FB5" w:rsidRDefault="00E71634" w:rsidP="003659E9">
      <w:pPr>
        <w:pStyle w:val="Norm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3659E9">
        <w:rPr>
          <w:rFonts w:ascii="Sylfaen" w:hAnsi="Sylfaen"/>
          <w:sz w:val="22"/>
          <w:szCs w:val="22"/>
          <w:lang w:val="ka-GE"/>
        </w:rPr>
        <w:t xml:space="preserve">სამელიორაციო სისტემების მოდერნიზაცია - </w:t>
      </w:r>
      <w:r w:rsidR="00D15DCA" w:rsidRPr="003659E9">
        <w:rPr>
          <w:rFonts w:ascii="Sylfaen" w:hAnsi="Sylfaen"/>
          <w:sz w:val="22"/>
          <w:szCs w:val="22"/>
          <w:lang w:val="ka-GE"/>
        </w:rPr>
        <w:t>90.7</w:t>
      </w:r>
      <w:r w:rsidRPr="003659E9">
        <w:rPr>
          <w:rFonts w:ascii="Sylfaen" w:hAnsi="Sylfaen"/>
          <w:sz w:val="22"/>
          <w:szCs w:val="22"/>
          <w:lang w:val="ka-GE"/>
        </w:rPr>
        <w:t xml:space="preserve"> მლნ ლარი </w:t>
      </w:r>
    </w:p>
    <w:p w:rsidR="00E71634" w:rsidRPr="003659E9" w:rsidRDefault="00E71634" w:rsidP="003659E9">
      <w:pPr>
        <w:pStyle w:val="Norm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3659E9">
        <w:rPr>
          <w:rFonts w:ascii="Sylfaen" w:hAnsi="Sylfaen"/>
          <w:sz w:val="22"/>
          <w:szCs w:val="22"/>
          <w:lang w:val="ka-GE"/>
        </w:rPr>
        <w:t>გარემოსდაცვითი ზედამხედველობა</w:t>
      </w:r>
      <w:r w:rsidR="00A142C8" w:rsidRPr="003659E9">
        <w:rPr>
          <w:rFonts w:ascii="Sylfaen" w:hAnsi="Sylfaen"/>
          <w:sz w:val="22"/>
          <w:szCs w:val="22"/>
          <w:lang w:val="ka-GE"/>
        </w:rPr>
        <w:t xml:space="preserve"> - 16.</w:t>
      </w:r>
      <w:r w:rsidR="007A6FB5">
        <w:rPr>
          <w:rFonts w:ascii="Sylfaen" w:hAnsi="Sylfaen"/>
          <w:sz w:val="22"/>
          <w:szCs w:val="22"/>
          <w:lang w:val="ka-GE"/>
        </w:rPr>
        <w:t>9</w:t>
      </w:r>
      <w:r w:rsidRPr="003659E9">
        <w:rPr>
          <w:rFonts w:ascii="Sylfaen" w:hAnsi="Sylfaen"/>
          <w:sz w:val="22"/>
          <w:szCs w:val="22"/>
          <w:lang w:val="ka-GE"/>
        </w:rPr>
        <w:t xml:space="preserve"> მლნ ლარი;</w:t>
      </w:r>
    </w:p>
    <w:p w:rsidR="00E71634" w:rsidRDefault="00E71634" w:rsidP="00D41B5E">
      <w:pPr>
        <w:pStyle w:val="Norm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დაცული ტერიტორიების სისტემის ჩამოყალიბება და მართვა</w:t>
      </w:r>
      <w:r>
        <w:rPr>
          <w:rFonts w:ascii="Sylfaen" w:hAnsi="Sylfaen"/>
          <w:sz w:val="22"/>
          <w:szCs w:val="22"/>
          <w:lang w:val="ka-GE"/>
        </w:rPr>
        <w:t xml:space="preserve"> - 15.2 მლნ ლარამდე;</w:t>
      </w:r>
    </w:p>
    <w:p w:rsidR="00E71634" w:rsidRDefault="00E71634" w:rsidP="00D41B5E">
      <w:pPr>
        <w:pStyle w:val="Norm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სატყეო სისტემის ჩამოყალიბება და მართვა</w:t>
      </w:r>
      <w:r>
        <w:rPr>
          <w:rFonts w:ascii="Sylfaen" w:hAnsi="Sylfaen"/>
          <w:sz w:val="22"/>
          <w:szCs w:val="22"/>
          <w:lang w:val="ka-GE"/>
        </w:rPr>
        <w:t xml:space="preserve"> - 8.0 მლნ ლარამდე;</w:t>
      </w:r>
    </w:p>
    <w:p w:rsidR="00E71634" w:rsidRDefault="00E71634" w:rsidP="00D41B5E">
      <w:pPr>
        <w:pStyle w:val="Norm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მიწის მდგრადი მართვისა და მიწათსარგებლობის მონიტორინგის სახელმწიფო პროგრამა</w:t>
      </w:r>
      <w:r>
        <w:rPr>
          <w:rFonts w:ascii="Sylfaen" w:hAnsi="Sylfaen"/>
          <w:sz w:val="22"/>
          <w:szCs w:val="22"/>
          <w:lang w:val="ka-GE"/>
        </w:rPr>
        <w:t xml:space="preserve"> - </w:t>
      </w:r>
      <w:r w:rsidR="003659E9">
        <w:rPr>
          <w:rFonts w:ascii="Sylfaen" w:hAnsi="Sylfaen"/>
          <w:sz w:val="22"/>
          <w:szCs w:val="22"/>
          <w:lang w:val="ka-GE"/>
        </w:rPr>
        <w:t>2.1</w:t>
      </w:r>
      <w:r>
        <w:rPr>
          <w:rFonts w:ascii="Sylfaen" w:hAnsi="Sylfaen"/>
          <w:sz w:val="22"/>
          <w:szCs w:val="22"/>
          <w:lang w:val="ka-GE"/>
        </w:rPr>
        <w:t xml:space="preserve"> მლნ ლარი;</w:t>
      </w:r>
    </w:p>
    <w:p w:rsidR="00E71634" w:rsidRDefault="00E7163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p>
    <w:p w:rsidR="00E71634" w:rsidRDefault="00E7163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0B0F4D">
        <w:rPr>
          <w:rFonts w:ascii="Sylfaen" w:hAnsi="Sylfaen"/>
          <w:b/>
          <w:sz w:val="22"/>
          <w:szCs w:val="22"/>
          <w:lang w:val="ka-GE"/>
        </w:rPr>
        <w:t>ეკონომიკისა და მდგრადი განვითარების სამინისტროსათვის</w:t>
      </w:r>
      <w:r w:rsidRPr="00F76C2D">
        <w:rPr>
          <w:rFonts w:ascii="Sylfaen" w:hAnsi="Sylfaen"/>
          <w:sz w:val="22"/>
          <w:szCs w:val="22"/>
          <w:lang w:val="ka-GE"/>
        </w:rPr>
        <w:t xml:space="preserve"> გა</w:t>
      </w:r>
      <w:r>
        <w:rPr>
          <w:rFonts w:ascii="Sylfaen" w:hAnsi="Sylfaen"/>
          <w:sz w:val="22"/>
          <w:szCs w:val="22"/>
          <w:lang w:val="ka-GE"/>
        </w:rPr>
        <w:t>თვალისწინებულია</w:t>
      </w:r>
      <w:r w:rsidRPr="00F76C2D">
        <w:rPr>
          <w:rFonts w:ascii="Sylfaen" w:hAnsi="Sylfaen"/>
          <w:sz w:val="22"/>
          <w:szCs w:val="22"/>
          <w:lang w:val="ka-GE"/>
        </w:rPr>
        <w:t xml:space="preserve"> </w:t>
      </w:r>
      <w:r w:rsidR="005F7764">
        <w:rPr>
          <w:rFonts w:ascii="Sylfaen" w:hAnsi="Sylfaen"/>
          <w:sz w:val="22"/>
          <w:szCs w:val="22"/>
          <w:lang w:val="ka-GE"/>
        </w:rPr>
        <w:t>469.8</w:t>
      </w:r>
      <w:r w:rsidRPr="00F76C2D">
        <w:rPr>
          <w:rFonts w:ascii="Sylfaen" w:hAnsi="Sylfaen"/>
          <w:sz w:val="22"/>
          <w:szCs w:val="22"/>
          <w:lang w:val="ka-GE"/>
        </w:rPr>
        <w:t xml:space="preserve"> მლნ ლარი,</w:t>
      </w:r>
      <w:r>
        <w:rPr>
          <w:rFonts w:ascii="Sylfaen" w:hAnsi="Sylfaen"/>
          <w:sz w:val="22"/>
          <w:szCs w:val="22"/>
          <w:lang w:val="ka-GE"/>
        </w:rPr>
        <w:t xml:space="preserve"> </w:t>
      </w:r>
      <w:r w:rsidR="005F7764">
        <w:rPr>
          <w:rFonts w:ascii="Sylfaen" w:hAnsi="Sylfaen" w:cs="Sylfaen"/>
          <w:noProof/>
          <w:sz w:val="22"/>
          <w:szCs w:val="22"/>
          <w:lang w:val="ka-GE"/>
        </w:rPr>
        <w:t xml:space="preserve">რაც ბიუჯეტის  წინა წარდგენებთან შედარებით გაზრდილია 113.3 მლნ ლარით. </w:t>
      </w:r>
      <w:r>
        <w:rPr>
          <w:rFonts w:ascii="Sylfaen" w:hAnsi="Sylfaen"/>
          <w:sz w:val="22"/>
          <w:szCs w:val="22"/>
          <w:lang w:val="ka-GE"/>
        </w:rPr>
        <w:t>მათ შორის</w:t>
      </w:r>
      <w:r w:rsidR="005F7764">
        <w:rPr>
          <w:rFonts w:ascii="Sylfaen" w:hAnsi="Sylfaen"/>
          <w:sz w:val="22"/>
          <w:szCs w:val="22"/>
          <w:lang w:val="ka-GE"/>
        </w:rPr>
        <w:t xml:space="preserve"> გათვალისწინებულია</w:t>
      </w:r>
      <w:r>
        <w:rPr>
          <w:rFonts w:ascii="Sylfaen" w:hAnsi="Sylfaen"/>
          <w:sz w:val="22"/>
          <w:szCs w:val="22"/>
          <w:lang w:val="ka-GE"/>
        </w:rPr>
        <w:t>:</w:t>
      </w:r>
    </w:p>
    <w:p w:rsidR="000E3D7F" w:rsidRDefault="007A6FB5" w:rsidP="00D41B5E">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cs="Sylfaen"/>
          <w:noProof/>
          <w:sz w:val="22"/>
          <w:szCs w:val="22"/>
          <w:lang w:val="ka-GE"/>
        </w:rPr>
        <w:t xml:space="preserve">დამატებით </w:t>
      </w:r>
      <w:r w:rsidR="005F7764">
        <w:rPr>
          <w:rFonts w:ascii="Sylfaen" w:hAnsi="Sylfaen" w:cs="Sylfaen"/>
          <w:noProof/>
          <w:sz w:val="22"/>
          <w:szCs w:val="22"/>
          <w:lang w:val="ka-GE"/>
        </w:rPr>
        <w:t>85.</w:t>
      </w:r>
      <w:r>
        <w:rPr>
          <w:rFonts w:ascii="Sylfaen" w:hAnsi="Sylfaen" w:cs="Sylfaen"/>
          <w:noProof/>
          <w:sz w:val="22"/>
          <w:szCs w:val="22"/>
          <w:lang w:val="ka-GE"/>
        </w:rPr>
        <w:t>0</w:t>
      </w:r>
      <w:r w:rsidR="005F7764">
        <w:rPr>
          <w:rFonts w:ascii="Sylfaen" w:hAnsi="Sylfaen" w:cs="Sylfaen"/>
          <w:noProof/>
          <w:sz w:val="22"/>
          <w:szCs w:val="22"/>
          <w:lang w:val="ka-GE"/>
        </w:rPr>
        <w:t xml:space="preserve"> მლნ ლარი</w:t>
      </w:r>
      <w:r w:rsidR="0038699F">
        <w:rPr>
          <w:rFonts w:ascii="Sylfaen" w:hAnsi="Sylfaen" w:cs="Sylfaen"/>
          <w:noProof/>
          <w:sz w:val="22"/>
          <w:szCs w:val="22"/>
          <w:lang w:val="ka-GE"/>
        </w:rPr>
        <w:t xml:space="preserve"> </w:t>
      </w:r>
      <w:r w:rsidR="00914060" w:rsidRPr="000E3D7F">
        <w:rPr>
          <w:rFonts w:ascii="Sylfaen" w:hAnsi="Sylfaen"/>
          <w:sz w:val="22"/>
          <w:szCs w:val="22"/>
          <w:lang w:val="ka-GE"/>
        </w:rPr>
        <w:t>ახალი კორონავირუსის გავრცელებიდან გამომდინარე ეკონომიკის ხელშეწყობის ღონისძიებები</w:t>
      </w:r>
      <w:r w:rsidR="00914060">
        <w:rPr>
          <w:rFonts w:ascii="Sylfaen" w:hAnsi="Sylfaen"/>
          <w:sz w:val="22"/>
          <w:szCs w:val="22"/>
          <w:lang w:val="ka-GE"/>
        </w:rPr>
        <w:t>ს ფარგლებში</w:t>
      </w:r>
      <w:r w:rsidR="0038699F">
        <w:rPr>
          <w:rFonts w:ascii="Sylfaen" w:hAnsi="Sylfaen"/>
          <w:sz w:val="22"/>
          <w:szCs w:val="22"/>
          <w:lang w:val="ka-GE"/>
        </w:rPr>
        <w:t xml:space="preserve"> და ჯამურად შეადგენს</w:t>
      </w:r>
      <w:r w:rsidR="00636CFB">
        <w:rPr>
          <w:rFonts w:ascii="Sylfaen" w:hAnsi="Sylfaen"/>
          <w:sz w:val="22"/>
          <w:szCs w:val="22"/>
          <w:lang w:val="ka-GE"/>
        </w:rPr>
        <w:t xml:space="preserve"> აღნიშნული მიმართულებით დაფინანსება შეადგენს</w:t>
      </w:r>
      <w:r w:rsidR="000E3D7F">
        <w:rPr>
          <w:rFonts w:ascii="Sylfaen" w:hAnsi="Sylfaen"/>
          <w:sz w:val="22"/>
          <w:szCs w:val="22"/>
          <w:lang w:val="ka-GE"/>
        </w:rPr>
        <w:t xml:space="preserve"> </w:t>
      </w:r>
      <w:r w:rsidR="00C45C0F">
        <w:rPr>
          <w:rFonts w:ascii="Sylfaen" w:hAnsi="Sylfaen"/>
          <w:sz w:val="22"/>
          <w:szCs w:val="22"/>
          <w:lang w:val="ka-GE"/>
        </w:rPr>
        <w:t xml:space="preserve"> 120.0 მლნ ლარ</w:t>
      </w:r>
      <w:r w:rsidR="0038699F">
        <w:rPr>
          <w:rFonts w:ascii="Sylfaen" w:hAnsi="Sylfaen"/>
          <w:sz w:val="22"/>
          <w:szCs w:val="22"/>
          <w:lang w:val="ka-GE"/>
        </w:rPr>
        <w:t>ს</w:t>
      </w:r>
      <w:r w:rsidR="00C45C0F">
        <w:rPr>
          <w:rFonts w:ascii="Sylfaen" w:hAnsi="Sylfaen"/>
          <w:sz w:val="22"/>
          <w:szCs w:val="22"/>
          <w:lang w:val="ka-GE"/>
        </w:rPr>
        <w:t xml:space="preserve">, მათ შორის </w:t>
      </w:r>
      <w:r w:rsidR="005F7764">
        <w:rPr>
          <w:rFonts w:ascii="Sylfaen" w:hAnsi="Sylfaen"/>
          <w:sz w:val="22"/>
          <w:szCs w:val="22"/>
          <w:lang w:val="ka-GE"/>
        </w:rPr>
        <w:t>35.0</w:t>
      </w:r>
      <w:r w:rsidR="000E3D7F">
        <w:rPr>
          <w:rFonts w:ascii="Sylfaen" w:hAnsi="Sylfaen"/>
          <w:sz w:val="22"/>
          <w:szCs w:val="22"/>
          <w:lang w:val="ka-GE"/>
        </w:rPr>
        <w:t xml:space="preserve"> მლნ ლარი მცირე გრანტებისთვის</w:t>
      </w:r>
      <w:r w:rsidR="00914060">
        <w:rPr>
          <w:rFonts w:ascii="Sylfaen" w:hAnsi="Sylfaen"/>
          <w:sz w:val="22"/>
          <w:szCs w:val="22"/>
          <w:lang w:val="ka-GE"/>
        </w:rPr>
        <w:t>,</w:t>
      </w:r>
      <w:r w:rsidR="005F7764">
        <w:rPr>
          <w:rFonts w:ascii="Sylfaen" w:hAnsi="Sylfaen"/>
          <w:sz w:val="22"/>
          <w:szCs w:val="22"/>
          <w:lang w:val="ka-GE"/>
        </w:rPr>
        <w:t xml:space="preserve"> </w:t>
      </w:r>
      <w:r w:rsidR="00C45C0F">
        <w:rPr>
          <w:rFonts w:ascii="Sylfaen" w:hAnsi="Sylfaen"/>
          <w:sz w:val="22"/>
          <w:szCs w:val="22"/>
          <w:lang w:val="ka-GE"/>
        </w:rPr>
        <w:t xml:space="preserve">50.0 მლნ ლარი </w:t>
      </w:r>
      <w:r w:rsidR="005F7764">
        <w:rPr>
          <w:rFonts w:ascii="Sylfaen" w:hAnsi="Sylfaen"/>
          <w:sz w:val="22"/>
          <w:szCs w:val="22"/>
          <w:lang w:val="ka-GE"/>
        </w:rPr>
        <w:t>საკრედიტო-საგარანტიო სქემის და</w:t>
      </w:r>
      <w:r w:rsidR="00C45C0F">
        <w:rPr>
          <w:rFonts w:ascii="Sylfaen" w:hAnsi="Sylfaen"/>
          <w:sz w:val="22"/>
          <w:szCs w:val="22"/>
          <w:lang w:val="ka-GE"/>
        </w:rPr>
        <w:t>სა</w:t>
      </w:r>
      <w:r w:rsidR="005F7764">
        <w:rPr>
          <w:rFonts w:ascii="Sylfaen" w:hAnsi="Sylfaen"/>
          <w:sz w:val="22"/>
          <w:szCs w:val="22"/>
          <w:lang w:val="ka-GE"/>
        </w:rPr>
        <w:t>ფი</w:t>
      </w:r>
      <w:r w:rsidR="00C45C0F">
        <w:rPr>
          <w:rFonts w:ascii="Sylfaen" w:hAnsi="Sylfaen"/>
          <w:sz w:val="22"/>
          <w:szCs w:val="22"/>
          <w:lang w:val="ka-GE"/>
        </w:rPr>
        <w:t>ნანსებლად</w:t>
      </w:r>
      <w:r w:rsidR="005F7764">
        <w:rPr>
          <w:rFonts w:ascii="Sylfaen" w:hAnsi="Sylfaen"/>
          <w:sz w:val="22"/>
          <w:szCs w:val="22"/>
          <w:lang w:val="ka-GE"/>
        </w:rPr>
        <w:t>,</w:t>
      </w:r>
      <w:r w:rsidR="00914060">
        <w:rPr>
          <w:rFonts w:ascii="Sylfaen" w:hAnsi="Sylfaen"/>
          <w:sz w:val="22"/>
          <w:szCs w:val="22"/>
          <w:lang w:val="ka-GE"/>
        </w:rPr>
        <w:t xml:space="preserve"> ხოლო </w:t>
      </w:r>
      <w:r w:rsidR="005F7764">
        <w:rPr>
          <w:rFonts w:ascii="Sylfaen" w:hAnsi="Sylfaen"/>
          <w:sz w:val="22"/>
          <w:szCs w:val="22"/>
          <w:lang w:val="ka-GE"/>
        </w:rPr>
        <w:t>3</w:t>
      </w:r>
      <w:r w:rsidR="00914060">
        <w:rPr>
          <w:rFonts w:ascii="Sylfaen" w:hAnsi="Sylfaen"/>
          <w:sz w:val="22"/>
          <w:szCs w:val="22"/>
          <w:lang w:val="ka-GE"/>
        </w:rPr>
        <w:t>5</w:t>
      </w:r>
      <w:r w:rsidR="000E3D7F">
        <w:rPr>
          <w:rFonts w:ascii="Sylfaen" w:hAnsi="Sylfaen"/>
          <w:sz w:val="22"/>
          <w:szCs w:val="22"/>
          <w:lang w:val="ka-GE"/>
        </w:rPr>
        <w:t>.0 მლნ ლარი</w:t>
      </w:r>
      <w:r w:rsidR="00914060">
        <w:rPr>
          <w:rFonts w:ascii="Sylfaen" w:hAnsi="Sylfaen"/>
          <w:sz w:val="22"/>
          <w:szCs w:val="22"/>
          <w:lang w:val="ka-GE"/>
        </w:rPr>
        <w:t xml:space="preserve"> სამშენებლო სექტორის მხარდაჭერისთვის (2020 წელს დაწყებული პროგრამებით გათვალისწინებული ვალდებულებების გათვალისწინებით)</w:t>
      </w:r>
      <w:r w:rsidR="000E3D7F">
        <w:rPr>
          <w:rFonts w:ascii="Sylfaen" w:hAnsi="Sylfaen"/>
          <w:sz w:val="22"/>
          <w:szCs w:val="22"/>
          <w:lang w:val="ka-GE"/>
        </w:rPr>
        <w:t>;</w:t>
      </w:r>
    </w:p>
    <w:p w:rsidR="0038699F" w:rsidRDefault="0038699F" w:rsidP="00D41B5E">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50 მლნ ლარი ახალ</w:t>
      </w:r>
      <w:r w:rsidR="00636CFB">
        <w:rPr>
          <w:rFonts w:ascii="Sylfaen" w:hAnsi="Sylfaen"/>
          <w:sz w:val="22"/>
          <w:szCs w:val="22"/>
          <w:lang w:val="ka-GE"/>
        </w:rPr>
        <w:t>ი</w:t>
      </w:r>
      <w:r>
        <w:rPr>
          <w:rFonts w:ascii="Sylfaen" w:hAnsi="Sylfaen"/>
          <w:sz w:val="22"/>
          <w:szCs w:val="22"/>
          <w:lang w:val="ka-GE"/>
        </w:rPr>
        <w:t xml:space="preserve"> კორონოვირუსის მართვასთან დაკავშირებული კარანტინის ხარჯებისათვის</w:t>
      </w:r>
      <w:r w:rsidR="00636CFB">
        <w:rPr>
          <w:rFonts w:ascii="Sylfaen" w:hAnsi="Sylfaen"/>
          <w:sz w:val="22"/>
          <w:szCs w:val="22"/>
          <w:lang w:val="ka-GE"/>
        </w:rPr>
        <w:t>.</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საქართველოს</w:t>
      </w:r>
      <w:r w:rsidRPr="000E3D7F">
        <w:rPr>
          <w:rFonts w:ascii="Sylfaen" w:hAnsi="Sylfaen"/>
          <w:b/>
          <w:sz w:val="22"/>
          <w:szCs w:val="22"/>
          <w:lang w:val="ka-GE"/>
        </w:rPr>
        <w:t xml:space="preserve"> </w:t>
      </w:r>
      <w:r w:rsidRPr="000E3D7F">
        <w:rPr>
          <w:rFonts w:ascii="Sylfaen" w:hAnsi="Sylfaen" w:cs="Sylfaen"/>
          <w:b/>
          <w:sz w:val="22"/>
          <w:szCs w:val="22"/>
          <w:lang w:val="ka-GE"/>
        </w:rPr>
        <w:t>ფინანსთა</w:t>
      </w:r>
      <w:r w:rsidRPr="000E3D7F">
        <w:rPr>
          <w:rFonts w:ascii="Sylfaen" w:hAnsi="Sylfaen"/>
          <w:b/>
          <w:sz w:val="22"/>
          <w:szCs w:val="22"/>
          <w:lang w:val="ka-GE"/>
        </w:rPr>
        <w:t xml:space="preserve"> </w:t>
      </w:r>
      <w:r w:rsidRPr="000E3D7F">
        <w:rPr>
          <w:rFonts w:ascii="Sylfaen" w:hAnsi="Sylfaen" w:cs="Sylfaen"/>
          <w:b/>
          <w:sz w:val="22"/>
          <w:szCs w:val="22"/>
          <w:lang w:val="ka-GE"/>
        </w:rPr>
        <w:t>სამინისტროს</w:t>
      </w:r>
      <w:r w:rsidRPr="000E3D7F">
        <w:rPr>
          <w:rFonts w:ascii="Sylfaen" w:hAnsi="Sylfaen"/>
          <w:sz w:val="22"/>
          <w:szCs w:val="22"/>
          <w:lang w:val="ka-GE"/>
        </w:rPr>
        <w:t xml:space="preserve"> დაფინანსება შეადგენს </w:t>
      </w:r>
      <w:r w:rsidR="00C45C0F">
        <w:rPr>
          <w:rFonts w:ascii="Sylfaen" w:hAnsi="Sylfaen"/>
          <w:sz w:val="22"/>
          <w:szCs w:val="22"/>
          <w:lang w:val="ka-GE"/>
        </w:rPr>
        <w:t>88.9</w:t>
      </w:r>
      <w:r w:rsidRPr="000E3D7F">
        <w:rPr>
          <w:rFonts w:ascii="Sylfaen" w:hAnsi="Sylfaen"/>
          <w:sz w:val="22"/>
          <w:szCs w:val="22"/>
          <w:lang w:val="ka-GE"/>
        </w:rPr>
        <w:t xml:space="preserve"> მლნ ლარს;</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იუსტიციის</w:t>
      </w:r>
      <w:r w:rsidRPr="000E3D7F">
        <w:rPr>
          <w:rFonts w:ascii="Sylfaen" w:hAnsi="Sylfaen"/>
          <w:b/>
          <w:sz w:val="22"/>
          <w:szCs w:val="22"/>
          <w:lang w:val="ka-GE"/>
        </w:rPr>
        <w:t xml:space="preserve"> </w:t>
      </w:r>
      <w:r w:rsidRPr="000E3D7F">
        <w:rPr>
          <w:rFonts w:ascii="Sylfaen" w:hAnsi="Sylfaen" w:cs="Sylfaen"/>
          <w:b/>
          <w:sz w:val="22"/>
          <w:szCs w:val="22"/>
          <w:lang w:val="ka-GE"/>
        </w:rPr>
        <w:t>სამინისტროსთვის</w:t>
      </w:r>
      <w:r w:rsidRPr="000E3D7F">
        <w:rPr>
          <w:rFonts w:ascii="Sylfaen" w:hAnsi="Sylfaen"/>
          <w:sz w:val="22"/>
          <w:szCs w:val="22"/>
          <w:lang w:val="ka-GE"/>
        </w:rPr>
        <w:t xml:space="preserve"> </w:t>
      </w:r>
      <w:r>
        <w:rPr>
          <w:rFonts w:ascii="Sylfaen" w:hAnsi="Sylfaen"/>
          <w:sz w:val="22"/>
          <w:szCs w:val="22"/>
          <w:lang w:val="ka-GE"/>
        </w:rPr>
        <w:t>გათვალისწინებულია</w:t>
      </w:r>
      <w:r w:rsidRPr="000E3D7F">
        <w:rPr>
          <w:rFonts w:ascii="Sylfaen" w:hAnsi="Sylfaen"/>
          <w:sz w:val="22"/>
          <w:szCs w:val="22"/>
          <w:lang w:val="ka-GE"/>
        </w:rPr>
        <w:t xml:space="preserve"> </w:t>
      </w:r>
      <w:r w:rsidR="00C45C0F">
        <w:rPr>
          <w:rFonts w:ascii="Sylfaen" w:hAnsi="Sylfaen"/>
          <w:sz w:val="22"/>
          <w:szCs w:val="22"/>
          <w:lang w:val="ka-GE"/>
        </w:rPr>
        <w:t>246.5</w:t>
      </w:r>
      <w:r w:rsidRPr="000E3D7F">
        <w:rPr>
          <w:rFonts w:ascii="Sylfaen" w:hAnsi="Sylfaen"/>
          <w:sz w:val="22"/>
          <w:szCs w:val="22"/>
          <w:lang w:val="ka-GE"/>
        </w:rPr>
        <w:t xml:space="preserve"> მლნ ლარი</w:t>
      </w:r>
      <w:r>
        <w:rPr>
          <w:rFonts w:ascii="Sylfaen" w:hAnsi="Sylfaen"/>
          <w:sz w:val="22"/>
          <w:szCs w:val="22"/>
          <w:lang w:val="ka-GE"/>
        </w:rPr>
        <w:t xml:space="preserve">, </w:t>
      </w:r>
      <w:r w:rsidRPr="000E3D7F">
        <w:rPr>
          <w:rFonts w:ascii="Sylfaen" w:hAnsi="Sylfaen"/>
          <w:sz w:val="22"/>
          <w:szCs w:val="22"/>
          <w:lang w:val="ka-GE"/>
        </w:rPr>
        <w:t>მათ შორის  მიწის რეგისტრაციის ხელშეწყობ</w:t>
      </w:r>
      <w:r w:rsidR="00914060">
        <w:rPr>
          <w:rFonts w:ascii="Sylfaen" w:hAnsi="Sylfaen"/>
          <w:sz w:val="22"/>
          <w:szCs w:val="22"/>
          <w:lang w:val="ka-GE"/>
        </w:rPr>
        <w:t>ის</w:t>
      </w:r>
      <w:r w:rsidRPr="000E3D7F">
        <w:rPr>
          <w:rFonts w:ascii="Sylfaen" w:hAnsi="Sylfaen"/>
          <w:sz w:val="22"/>
          <w:szCs w:val="22"/>
          <w:lang w:val="ka-GE"/>
        </w:rPr>
        <w:t xml:space="preserve"> </w:t>
      </w:r>
      <w:r w:rsidR="00FB6ABC">
        <w:rPr>
          <w:rFonts w:ascii="Sylfaen" w:hAnsi="Sylfaen"/>
          <w:sz w:val="22"/>
          <w:szCs w:val="22"/>
          <w:lang w:val="ka-GE"/>
        </w:rPr>
        <w:t xml:space="preserve"> მიზნით გათვალისწინებულია 30,</w:t>
      </w:r>
      <w:r w:rsidR="00C45C0F">
        <w:rPr>
          <w:rFonts w:ascii="Sylfaen" w:hAnsi="Sylfaen"/>
          <w:sz w:val="22"/>
          <w:szCs w:val="22"/>
          <w:lang w:val="ka-GE"/>
        </w:rPr>
        <w:t>4</w:t>
      </w:r>
      <w:r w:rsidR="00FB6ABC">
        <w:rPr>
          <w:rFonts w:ascii="Sylfaen" w:hAnsi="Sylfaen"/>
          <w:sz w:val="22"/>
          <w:szCs w:val="22"/>
          <w:lang w:val="ka-GE"/>
        </w:rPr>
        <w:t xml:space="preserve"> მლნ ლარ</w:t>
      </w:r>
      <w:r w:rsidR="00C45C0F">
        <w:rPr>
          <w:rFonts w:ascii="Sylfaen" w:hAnsi="Sylfaen"/>
          <w:sz w:val="22"/>
          <w:szCs w:val="22"/>
          <w:lang w:val="ka-GE"/>
        </w:rPr>
        <w:t>ი</w:t>
      </w:r>
      <w:r w:rsidR="00FB6ABC">
        <w:rPr>
          <w:rFonts w:ascii="Sylfaen" w:hAnsi="Sylfaen"/>
          <w:sz w:val="22"/>
          <w:szCs w:val="22"/>
          <w:lang w:val="ka-GE"/>
        </w:rPr>
        <w:t xml:space="preserve">, პენიტენციური სისტემის მართვისთვის </w:t>
      </w:r>
      <w:r w:rsidR="00C45C0F">
        <w:rPr>
          <w:rFonts w:ascii="Sylfaen" w:hAnsi="Sylfaen"/>
          <w:sz w:val="22"/>
          <w:szCs w:val="22"/>
          <w:lang w:val="ka-GE"/>
        </w:rPr>
        <w:t>156.5</w:t>
      </w:r>
      <w:r w:rsidR="00FB6ABC">
        <w:rPr>
          <w:rFonts w:ascii="Sylfaen" w:hAnsi="Sylfaen"/>
          <w:sz w:val="22"/>
          <w:szCs w:val="22"/>
          <w:lang w:val="ka-GE"/>
        </w:rPr>
        <w:t xml:space="preserve"> მლნ ლარ</w:t>
      </w:r>
      <w:r w:rsidR="00C45C0F">
        <w:rPr>
          <w:rFonts w:ascii="Sylfaen" w:hAnsi="Sylfaen"/>
          <w:sz w:val="22"/>
          <w:szCs w:val="22"/>
          <w:lang w:val="ka-GE"/>
        </w:rPr>
        <w:t>ზე მეტ</w:t>
      </w:r>
      <w:r w:rsidR="00FB6ABC">
        <w:rPr>
          <w:rFonts w:ascii="Sylfaen" w:hAnsi="Sylfaen"/>
          <w:sz w:val="22"/>
          <w:szCs w:val="22"/>
          <w:lang w:val="ka-GE"/>
        </w:rPr>
        <w:t>ი</w:t>
      </w:r>
      <w:r>
        <w:rPr>
          <w:rFonts w:ascii="Sylfaen" w:hAnsi="Sylfaen"/>
          <w:sz w:val="22"/>
          <w:szCs w:val="22"/>
          <w:lang w:val="ka-GE"/>
        </w:rPr>
        <w:t xml:space="preserve">, ხოლო </w:t>
      </w:r>
      <w:r w:rsidRPr="000E3D7F">
        <w:rPr>
          <w:rFonts w:ascii="Sylfaen" w:hAnsi="Sylfaen"/>
          <w:sz w:val="22"/>
          <w:szCs w:val="22"/>
          <w:lang w:val="ka-GE"/>
        </w:rPr>
        <w:t>იუსტიციის სახლის მომსახურებათ</w:t>
      </w:r>
      <w:r>
        <w:rPr>
          <w:rFonts w:ascii="Sylfaen" w:hAnsi="Sylfaen"/>
          <w:sz w:val="22"/>
          <w:szCs w:val="22"/>
          <w:lang w:val="ka-GE"/>
        </w:rPr>
        <w:t>ა განვითარება და ხელმის</w:t>
      </w:r>
      <w:r w:rsidR="00914060">
        <w:rPr>
          <w:rFonts w:ascii="Sylfaen" w:hAnsi="Sylfaen"/>
          <w:sz w:val="22"/>
          <w:szCs w:val="22"/>
          <w:lang w:val="ka-GE"/>
        </w:rPr>
        <w:t>აწვდომობის პროგრამის დაფინანსებისათვის</w:t>
      </w:r>
      <w:r>
        <w:rPr>
          <w:rFonts w:ascii="Sylfaen" w:hAnsi="Sylfaen"/>
          <w:sz w:val="22"/>
          <w:szCs w:val="22"/>
          <w:lang w:val="ka-GE"/>
        </w:rPr>
        <w:t xml:space="preserve"> - 16.5 მლნ ლარის ოდენობით. </w:t>
      </w:r>
    </w:p>
    <w:p w:rsidR="000E3D7F" w:rsidRPr="002D3EB9"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საგარეო</w:t>
      </w:r>
      <w:r w:rsidRPr="000E3D7F">
        <w:rPr>
          <w:rFonts w:ascii="Sylfaen" w:hAnsi="Sylfaen"/>
          <w:b/>
          <w:sz w:val="22"/>
          <w:szCs w:val="22"/>
          <w:lang w:val="ka-GE"/>
        </w:rPr>
        <w:t xml:space="preserve"> </w:t>
      </w:r>
      <w:r w:rsidRPr="000E3D7F">
        <w:rPr>
          <w:rFonts w:ascii="Sylfaen" w:hAnsi="Sylfaen" w:cs="Sylfaen"/>
          <w:b/>
          <w:sz w:val="22"/>
          <w:szCs w:val="22"/>
          <w:lang w:val="ka-GE"/>
        </w:rPr>
        <w:t>საქმეთა</w:t>
      </w:r>
      <w:r w:rsidRPr="000E3D7F">
        <w:rPr>
          <w:rFonts w:ascii="Sylfaen" w:hAnsi="Sylfaen"/>
          <w:b/>
          <w:sz w:val="22"/>
          <w:szCs w:val="22"/>
          <w:lang w:val="ka-GE"/>
        </w:rPr>
        <w:t xml:space="preserve"> </w:t>
      </w:r>
      <w:r w:rsidRPr="000E3D7F">
        <w:rPr>
          <w:rFonts w:ascii="Sylfaen" w:hAnsi="Sylfaen" w:cs="Sylfaen"/>
          <w:b/>
          <w:sz w:val="22"/>
          <w:szCs w:val="22"/>
          <w:lang w:val="ka-GE"/>
        </w:rPr>
        <w:t>სამინისტროსთვის</w:t>
      </w:r>
      <w:r w:rsidRPr="000E3D7F">
        <w:rPr>
          <w:rFonts w:ascii="Sylfaen" w:hAnsi="Sylfaen"/>
          <w:sz w:val="22"/>
          <w:szCs w:val="22"/>
          <w:lang w:val="ka-GE"/>
        </w:rPr>
        <w:t xml:space="preserve"> </w:t>
      </w:r>
      <w:r w:rsidRPr="002D3EB9">
        <w:rPr>
          <w:rFonts w:ascii="Sylfaen" w:hAnsi="Sylfaen"/>
          <w:sz w:val="22"/>
          <w:szCs w:val="22"/>
          <w:lang w:val="ka-GE"/>
        </w:rPr>
        <w:t xml:space="preserve">გათვალისწინებულია </w:t>
      </w:r>
      <w:r w:rsidR="00C45C0F" w:rsidRPr="002D3EB9">
        <w:rPr>
          <w:rFonts w:ascii="Sylfaen" w:hAnsi="Sylfaen"/>
          <w:sz w:val="22"/>
          <w:szCs w:val="22"/>
          <w:lang w:val="ka-GE"/>
        </w:rPr>
        <w:t>174.2</w:t>
      </w:r>
      <w:r w:rsidRPr="002D3EB9">
        <w:rPr>
          <w:rFonts w:ascii="Sylfaen" w:hAnsi="Sylfaen"/>
          <w:sz w:val="22"/>
          <w:szCs w:val="22"/>
          <w:lang w:val="ka-GE"/>
        </w:rPr>
        <w:t xml:space="preserve"> მლნ ლარი</w:t>
      </w:r>
      <w:r w:rsidR="00C45C0F" w:rsidRPr="002D3EB9">
        <w:rPr>
          <w:rFonts w:ascii="Sylfaen" w:hAnsi="Sylfaen"/>
          <w:sz w:val="22"/>
          <w:szCs w:val="22"/>
          <w:lang w:val="ka-GE"/>
        </w:rPr>
        <w:t>, რაც ბიუჯეტის წინა წარდგენებთან შედარებით გაზრდილია 18.2 მლნ ლარით, რაც ძირითადად გამოწვეულია საზღვარგარეთ საქართველოს დიპლომატიური დაწესებულებების დაფინანსების გაზრდით, ასევე დამატებით 2.0 მლნ ლარი გათვალისწინებულია დია</w:t>
      </w:r>
      <w:r w:rsidR="002D3EB9" w:rsidRPr="002D3EB9">
        <w:rPr>
          <w:rFonts w:ascii="Sylfaen" w:hAnsi="Sylfaen"/>
          <w:sz w:val="22"/>
          <w:szCs w:val="22"/>
          <w:lang w:val="ka-GE"/>
        </w:rPr>
        <w:t>ს</w:t>
      </w:r>
      <w:r w:rsidR="00C45C0F" w:rsidRPr="002D3EB9">
        <w:rPr>
          <w:rFonts w:ascii="Sylfaen" w:hAnsi="Sylfaen"/>
          <w:sz w:val="22"/>
          <w:szCs w:val="22"/>
          <w:lang w:val="ka-GE"/>
        </w:rPr>
        <w:t>პორული პოლიტიკის მიმართულებით ლევილის მამულის რეაბილიტაციასთან დაკავშირებული ხარჯების დაფინანსებასთან</w:t>
      </w:r>
      <w:r w:rsidRPr="002D3EB9">
        <w:rPr>
          <w:rFonts w:ascii="Sylfaen" w:hAnsi="Sylfaen"/>
          <w:sz w:val="22"/>
          <w:szCs w:val="22"/>
          <w:lang w:val="ka-GE"/>
        </w:rPr>
        <w:t xml:space="preserve">; </w:t>
      </w:r>
    </w:p>
    <w:p w:rsidR="000E3D7F" w:rsidRPr="002D3EB9" w:rsidRDefault="000E3D7F" w:rsidP="00D41B5E">
      <w:pPr>
        <w:spacing w:after="200"/>
        <w:jc w:val="both"/>
        <w:rPr>
          <w:rFonts w:ascii="Sylfaen" w:hAnsi="Sylfaen"/>
          <w:sz w:val="22"/>
          <w:szCs w:val="22"/>
          <w:lang w:val="ka-GE"/>
        </w:rPr>
      </w:pPr>
      <w:r w:rsidRPr="002D3EB9">
        <w:rPr>
          <w:rFonts w:ascii="Sylfaen" w:hAnsi="Sylfaen" w:cs="Sylfaen"/>
          <w:b/>
          <w:sz w:val="22"/>
          <w:szCs w:val="22"/>
          <w:lang w:val="ka-GE"/>
        </w:rPr>
        <w:t>თავდაცვი</w:t>
      </w:r>
      <w:r w:rsidRPr="002D3EB9">
        <w:rPr>
          <w:rFonts w:ascii="Sylfaen" w:hAnsi="Sylfaen"/>
          <w:b/>
          <w:sz w:val="22"/>
          <w:szCs w:val="22"/>
          <w:lang w:val="ka-GE"/>
        </w:rPr>
        <w:t>ს სამინისტროსთვის</w:t>
      </w:r>
      <w:r w:rsidRPr="002D3EB9">
        <w:rPr>
          <w:rFonts w:ascii="Sylfaen" w:hAnsi="Sylfaen"/>
          <w:sz w:val="22"/>
          <w:szCs w:val="22"/>
          <w:lang w:val="ka-GE"/>
        </w:rPr>
        <w:t xml:space="preserve"> გათვალისწინებულია 900.0 მლნ ლარი;</w:t>
      </w:r>
    </w:p>
    <w:p w:rsidR="00FB6ABC" w:rsidRPr="002D3EB9" w:rsidRDefault="00254AAA" w:rsidP="00D41B5E">
      <w:pPr>
        <w:spacing w:after="200"/>
        <w:jc w:val="both"/>
        <w:rPr>
          <w:rFonts w:ascii="Sylfaen" w:hAnsi="Sylfaen"/>
          <w:i/>
          <w:sz w:val="22"/>
          <w:szCs w:val="22"/>
          <w:lang w:val="ka-GE"/>
        </w:rPr>
      </w:pPr>
      <w:r w:rsidRPr="002D3EB9">
        <w:rPr>
          <w:rFonts w:ascii="Sylfaen" w:hAnsi="Sylfaen"/>
          <w:i/>
          <w:sz w:val="22"/>
          <w:szCs w:val="22"/>
          <w:lang w:val="ka-GE"/>
        </w:rPr>
        <w:lastRenderedPageBreak/>
        <w:t xml:space="preserve">ამასთან გასათვალისწინებლია, რომ </w:t>
      </w:r>
      <w:r w:rsidR="00FB6ABC" w:rsidRPr="002D3EB9">
        <w:rPr>
          <w:rFonts w:ascii="Sylfaen" w:hAnsi="Sylfaen"/>
          <w:i/>
          <w:sz w:val="22"/>
          <w:szCs w:val="22"/>
          <w:lang w:val="en-US"/>
        </w:rPr>
        <w:t>NATO</w:t>
      </w:r>
      <w:r w:rsidR="00FB6ABC" w:rsidRPr="002D3EB9">
        <w:rPr>
          <w:rFonts w:ascii="Sylfaen" w:hAnsi="Sylfaen"/>
          <w:i/>
          <w:sz w:val="22"/>
          <w:szCs w:val="22"/>
          <w:lang w:val="ka-GE"/>
        </w:rPr>
        <w:t>-ს ქვეყნების თავდაცვის ხარ</w:t>
      </w:r>
      <w:r w:rsidRPr="002D3EB9">
        <w:rPr>
          <w:rFonts w:ascii="Sylfaen" w:hAnsi="Sylfaen"/>
          <w:i/>
          <w:sz w:val="22"/>
          <w:szCs w:val="22"/>
          <w:lang w:val="ka-GE"/>
        </w:rPr>
        <w:t>ჯების კლ</w:t>
      </w:r>
      <w:r w:rsidR="00685C4F" w:rsidRPr="002D3EB9">
        <w:rPr>
          <w:rFonts w:ascii="Sylfaen" w:hAnsi="Sylfaen"/>
          <w:i/>
          <w:sz w:val="22"/>
          <w:szCs w:val="22"/>
          <w:lang w:val="ka-GE"/>
        </w:rPr>
        <w:t>ასიფიკატორის მიხედვით</w:t>
      </w:r>
      <w:r w:rsidR="00685C4F" w:rsidRPr="002D3EB9">
        <w:rPr>
          <w:rStyle w:val="FootnoteReference"/>
          <w:rFonts w:ascii="Sylfaen" w:hAnsi="Sylfaen"/>
          <w:i/>
          <w:sz w:val="22"/>
          <w:szCs w:val="22"/>
          <w:lang w:val="ka-GE"/>
        </w:rPr>
        <w:footnoteReference w:id="1"/>
      </w:r>
      <w:r w:rsidR="00685C4F" w:rsidRPr="002D3EB9">
        <w:rPr>
          <w:rFonts w:ascii="Sylfaen" w:hAnsi="Sylfaen"/>
          <w:i/>
          <w:sz w:val="22"/>
          <w:szCs w:val="22"/>
          <w:lang w:val="en-US"/>
        </w:rPr>
        <w:t xml:space="preserve"> </w:t>
      </w:r>
      <w:r w:rsidR="00685C4F" w:rsidRPr="002D3EB9">
        <w:rPr>
          <w:rFonts w:ascii="Sylfaen" w:hAnsi="Sylfaen"/>
          <w:i/>
          <w:sz w:val="22"/>
          <w:szCs w:val="22"/>
          <w:lang w:val="ka-GE"/>
        </w:rPr>
        <w:t xml:space="preserve">თავდაცვის მიმართულებით სახელმწიფო ბიუჯეტის შესაბამისი მხარჯავი დაწესებულებების მიერ მისამართი სახსრები </w:t>
      </w:r>
      <w:r w:rsidR="000E1E0D" w:rsidRPr="002D3EB9">
        <w:rPr>
          <w:rFonts w:ascii="Sylfaen" w:hAnsi="Sylfaen"/>
          <w:i/>
          <w:sz w:val="22"/>
          <w:szCs w:val="22"/>
          <w:lang w:val="ka-GE"/>
        </w:rPr>
        <w:t>(შინაგანი ჯარის და საზღვრის დაცვის პერსონალის ხარჯების, საპენსიო შენატანების, თავდაცვის ძალებიდან დათხოვნილ პირთა კომ</w:t>
      </w:r>
      <w:r w:rsidR="00D41B5E" w:rsidRPr="002D3EB9">
        <w:rPr>
          <w:rFonts w:ascii="Sylfaen" w:hAnsi="Sylfaen"/>
          <w:i/>
          <w:sz w:val="22"/>
          <w:szCs w:val="22"/>
          <w:lang w:val="ka-GE"/>
        </w:rPr>
        <w:t>პ</w:t>
      </w:r>
      <w:r w:rsidR="000E1E0D" w:rsidRPr="002D3EB9">
        <w:rPr>
          <w:rFonts w:ascii="Sylfaen" w:hAnsi="Sylfaen"/>
          <w:i/>
          <w:sz w:val="22"/>
          <w:szCs w:val="22"/>
          <w:lang w:val="ka-GE"/>
        </w:rPr>
        <w:t xml:space="preserve">ენსაციების და სხვა </w:t>
      </w:r>
      <w:r w:rsidR="000E1E0D" w:rsidRPr="002D3EB9">
        <w:rPr>
          <w:rFonts w:ascii="Sylfaen" w:hAnsi="Sylfaen"/>
          <w:i/>
          <w:sz w:val="22"/>
          <w:szCs w:val="22"/>
          <w:lang w:val="en-US"/>
        </w:rPr>
        <w:t>NATO-</w:t>
      </w:r>
      <w:r w:rsidR="000E1E0D" w:rsidRPr="002D3EB9">
        <w:rPr>
          <w:rFonts w:ascii="Sylfaen" w:hAnsi="Sylfaen"/>
          <w:i/>
          <w:sz w:val="22"/>
          <w:szCs w:val="22"/>
          <w:lang w:val="ka-GE"/>
        </w:rPr>
        <w:t>ს კლასიფიკატორით განსაზღვრული შესაბამისი ხარჯების გათვალისწინებით) აღწევს 1</w:t>
      </w:r>
      <w:r w:rsidR="00636CFB">
        <w:rPr>
          <w:rFonts w:ascii="Sylfaen" w:hAnsi="Sylfaen"/>
          <w:i/>
          <w:sz w:val="22"/>
          <w:szCs w:val="22"/>
          <w:lang w:val="ka-GE"/>
        </w:rPr>
        <w:t xml:space="preserve"> </w:t>
      </w:r>
      <w:r w:rsidR="000E1E0D" w:rsidRPr="002D3EB9">
        <w:rPr>
          <w:rFonts w:ascii="Sylfaen" w:hAnsi="Sylfaen"/>
          <w:i/>
          <w:sz w:val="22"/>
          <w:szCs w:val="22"/>
          <w:lang w:val="ka-GE"/>
        </w:rPr>
        <w:t xml:space="preserve">100.0 მლნ ლარს, რაც 2021 წლისათვის პროგნოზირებული </w:t>
      </w:r>
      <w:r w:rsidR="00685C4F" w:rsidRPr="002D3EB9">
        <w:rPr>
          <w:rFonts w:ascii="Sylfaen" w:hAnsi="Sylfaen"/>
          <w:i/>
          <w:sz w:val="22"/>
          <w:szCs w:val="22"/>
          <w:lang w:val="ka-GE"/>
        </w:rPr>
        <w:t>მშპ-ის 2%</w:t>
      </w:r>
      <w:r w:rsidR="000E1E0D" w:rsidRPr="002D3EB9">
        <w:rPr>
          <w:rFonts w:ascii="Sylfaen" w:hAnsi="Sylfaen"/>
          <w:i/>
          <w:sz w:val="22"/>
          <w:szCs w:val="22"/>
          <w:lang w:val="ka-GE"/>
        </w:rPr>
        <w:t>-ს შეადგენს.</w:t>
      </w:r>
    </w:p>
    <w:p w:rsidR="000E3D7F" w:rsidRPr="002D3EB9" w:rsidRDefault="000E3D7F" w:rsidP="00D41B5E">
      <w:pPr>
        <w:spacing w:after="200"/>
        <w:jc w:val="both"/>
        <w:rPr>
          <w:rFonts w:ascii="Sylfaen" w:hAnsi="Sylfaen"/>
          <w:sz w:val="22"/>
          <w:szCs w:val="22"/>
          <w:lang w:val="ka-GE"/>
        </w:rPr>
      </w:pPr>
      <w:r w:rsidRPr="002D3EB9">
        <w:rPr>
          <w:rFonts w:ascii="Sylfaen" w:hAnsi="Sylfaen" w:cs="Sylfaen"/>
          <w:b/>
          <w:sz w:val="22"/>
          <w:szCs w:val="22"/>
          <w:lang w:val="ka-GE"/>
        </w:rPr>
        <w:t>შინაგან</w:t>
      </w:r>
      <w:r w:rsidRPr="002D3EB9">
        <w:rPr>
          <w:rFonts w:ascii="Sylfaen" w:hAnsi="Sylfaen"/>
          <w:b/>
          <w:sz w:val="22"/>
          <w:szCs w:val="22"/>
          <w:lang w:val="ka-GE"/>
        </w:rPr>
        <w:t xml:space="preserve"> </w:t>
      </w:r>
      <w:r w:rsidRPr="002D3EB9">
        <w:rPr>
          <w:rFonts w:ascii="Sylfaen" w:hAnsi="Sylfaen" w:cs="Sylfaen"/>
          <w:b/>
          <w:sz w:val="22"/>
          <w:szCs w:val="22"/>
          <w:lang w:val="ka-GE"/>
        </w:rPr>
        <w:t>საქმეთა</w:t>
      </w:r>
      <w:r w:rsidRPr="002D3EB9">
        <w:rPr>
          <w:rFonts w:ascii="Sylfaen" w:hAnsi="Sylfaen"/>
          <w:b/>
          <w:sz w:val="22"/>
          <w:szCs w:val="22"/>
          <w:lang w:val="ka-GE"/>
        </w:rPr>
        <w:t xml:space="preserve"> </w:t>
      </w:r>
      <w:r w:rsidRPr="002D3EB9">
        <w:rPr>
          <w:rFonts w:ascii="Sylfaen" w:hAnsi="Sylfaen" w:cs="Sylfaen"/>
          <w:b/>
          <w:sz w:val="22"/>
          <w:szCs w:val="22"/>
          <w:lang w:val="ka-GE"/>
        </w:rPr>
        <w:t>სამინისტროსთვის</w:t>
      </w:r>
      <w:r w:rsidRPr="002D3EB9">
        <w:rPr>
          <w:rFonts w:ascii="Sylfaen" w:hAnsi="Sylfaen"/>
          <w:sz w:val="22"/>
          <w:szCs w:val="22"/>
          <w:lang w:val="ka-GE"/>
        </w:rPr>
        <w:t xml:space="preserve"> გათვალისწინებულია 790.0 მლნ ლარი; </w:t>
      </w:r>
    </w:p>
    <w:p w:rsidR="000E3D7F" w:rsidRPr="002D3EB9" w:rsidRDefault="000E3D7F" w:rsidP="00D41B5E">
      <w:pPr>
        <w:spacing w:after="200"/>
        <w:jc w:val="both"/>
        <w:rPr>
          <w:rFonts w:ascii="Sylfaen" w:hAnsi="Sylfaen"/>
          <w:sz w:val="22"/>
          <w:szCs w:val="22"/>
          <w:lang w:val="ka-GE"/>
        </w:rPr>
      </w:pPr>
      <w:r w:rsidRPr="002D3EB9">
        <w:rPr>
          <w:rFonts w:ascii="Sylfaen" w:hAnsi="Sylfaen" w:cs="Sylfaen"/>
          <w:b/>
          <w:sz w:val="22"/>
          <w:szCs w:val="22"/>
          <w:lang w:val="ka-GE"/>
        </w:rPr>
        <w:t>საქართველოს</w:t>
      </w:r>
      <w:r w:rsidRPr="002D3EB9">
        <w:rPr>
          <w:rFonts w:ascii="Sylfaen" w:hAnsi="Sylfaen"/>
          <w:b/>
          <w:sz w:val="22"/>
          <w:szCs w:val="22"/>
          <w:lang w:val="ka-GE"/>
        </w:rPr>
        <w:t xml:space="preserve"> </w:t>
      </w:r>
      <w:r w:rsidRPr="002D3EB9">
        <w:rPr>
          <w:rFonts w:ascii="Sylfaen" w:hAnsi="Sylfaen" w:cs="Sylfaen"/>
          <w:b/>
          <w:sz w:val="22"/>
          <w:szCs w:val="22"/>
          <w:lang w:val="ka-GE"/>
        </w:rPr>
        <w:t>სახელმწიფო</w:t>
      </w:r>
      <w:r w:rsidRPr="002D3EB9">
        <w:rPr>
          <w:rFonts w:ascii="Sylfaen" w:hAnsi="Sylfaen"/>
          <w:b/>
          <w:sz w:val="22"/>
          <w:szCs w:val="22"/>
          <w:lang w:val="ka-GE"/>
        </w:rPr>
        <w:t xml:space="preserve"> </w:t>
      </w:r>
      <w:r w:rsidRPr="002D3EB9">
        <w:rPr>
          <w:rFonts w:ascii="Sylfaen" w:hAnsi="Sylfaen" w:cs="Sylfaen"/>
          <w:b/>
          <w:sz w:val="22"/>
          <w:szCs w:val="22"/>
          <w:lang w:val="ka-GE"/>
        </w:rPr>
        <w:t>უსაფრთხოების</w:t>
      </w:r>
      <w:r w:rsidRPr="002D3EB9">
        <w:rPr>
          <w:rFonts w:ascii="Sylfaen" w:hAnsi="Sylfaen"/>
          <w:b/>
          <w:sz w:val="22"/>
          <w:szCs w:val="22"/>
          <w:lang w:val="ka-GE"/>
        </w:rPr>
        <w:t xml:space="preserve"> სამსახურისთვის</w:t>
      </w:r>
      <w:r w:rsidRPr="002D3EB9">
        <w:rPr>
          <w:rFonts w:ascii="Sylfaen" w:hAnsi="Sylfaen"/>
          <w:sz w:val="22"/>
          <w:szCs w:val="22"/>
          <w:lang w:val="ka-GE"/>
        </w:rPr>
        <w:t xml:space="preserve"> გათვალისწინებულია 137.5 მლნ ლარი; </w:t>
      </w:r>
    </w:p>
    <w:p w:rsidR="000E3D7F" w:rsidRPr="002D3EB9" w:rsidRDefault="000E3D7F" w:rsidP="00D41B5E">
      <w:pPr>
        <w:spacing w:after="200"/>
        <w:jc w:val="both"/>
        <w:rPr>
          <w:rFonts w:ascii="Sylfaen" w:hAnsi="Sylfaen"/>
          <w:sz w:val="22"/>
          <w:szCs w:val="22"/>
          <w:lang w:val="ka-GE"/>
        </w:rPr>
      </w:pPr>
      <w:r w:rsidRPr="002D3EB9">
        <w:rPr>
          <w:rFonts w:ascii="Sylfaen" w:hAnsi="Sylfaen" w:cs="Sylfaen"/>
          <w:b/>
          <w:sz w:val="22"/>
          <w:szCs w:val="22"/>
          <w:lang w:val="ka-GE"/>
        </w:rPr>
        <w:t>საქართველოს</w:t>
      </w:r>
      <w:r w:rsidRPr="002D3EB9">
        <w:rPr>
          <w:rFonts w:ascii="Sylfaen" w:hAnsi="Sylfaen"/>
          <w:b/>
          <w:sz w:val="22"/>
          <w:szCs w:val="22"/>
          <w:lang w:val="ka-GE"/>
        </w:rPr>
        <w:t xml:space="preserve"> </w:t>
      </w:r>
      <w:r w:rsidRPr="002D3EB9">
        <w:rPr>
          <w:rFonts w:ascii="Sylfaen" w:hAnsi="Sylfaen" w:cs="Sylfaen"/>
          <w:b/>
          <w:sz w:val="22"/>
          <w:szCs w:val="22"/>
          <w:lang w:val="ka-GE"/>
        </w:rPr>
        <w:t>პროკურატურისთვის</w:t>
      </w:r>
      <w:r w:rsidRPr="002D3EB9">
        <w:rPr>
          <w:rFonts w:ascii="Sylfaen" w:hAnsi="Sylfaen"/>
          <w:sz w:val="22"/>
          <w:szCs w:val="22"/>
          <w:lang w:val="ka-GE"/>
        </w:rPr>
        <w:t xml:space="preserve"> გათვალისწინებულია 41.</w:t>
      </w:r>
      <w:r w:rsidR="00A338C0" w:rsidRPr="002D3EB9">
        <w:rPr>
          <w:rFonts w:ascii="Sylfaen" w:hAnsi="Sylfaen"/>
          <w:sz w:val="22"/>
          <w:szCs w:val="22"/>
          <w:lang w:val="ka-GE"/>
        </w:rPr>
        <w:t>4</w:t>
      </w:r>
      <w:r w:rsidRPr="002D3EB9">
        <w:rPr>
          <w:rFonts w:ascii="Sylfaen" w:hAnsi="Sylfaen"/>
          <w:sz w:val="22"/>
          <w:szCs w:val="22"/>
          <w:lang w:val="ka-GE"/>
        </w:rPr>
        <w:t xml:space="preserve"> მლნ ლარი</w:t>
      </w:r>
      <w:r w:rsidR="00A338C0" w:rsidRPr="002D3EB9">
        <w:rPr>
          <w:rFonts w:ascii="Sylfaen" w:hAnsi="Sylfaen"/>
          <w:sz w:val="22"/>
          <w:szCs w:val="22"/>
          <w:lang w:val="ka-GE"/>
        </w:rPr>
        <w:t>;</w:t>
      </w:r>
    </w:p>
    <w:p w:rsidR="000E3D7F" w:rsidRPr="002D3EB9" w:rsidRDefault="000E3D7F" w:rsidP="00D41B5E">
      <w:pPr>
        <w:spacing w:after="200"/>
        <w:jc w:val="both"/>
        <w:rPr>
          <w:rFonts w:ascii="Sylfaen" w:hAnsi="Sylfaen"/>
          <w:sz w:val="22"/>
          <w:szCs w:val="22"/>
          <w:lang w:val="ka-GE"/>
        </w:rPr>
      </w:pPr>
      <w:r w:rsidRPr="002D3EB9">
        <w:rPr>
          <w:rFonts w:ascii="Sylfaen" w:hAnsi="Sylfaen" w:cs="Sylfaen"/>
          <w:b/>
          <w:sz w:val="22"/>
          <w:szCs w:val="22"/>
          <w:lang w:val="ka-GE"/>
        </w:rPr>
        <w:t>საქართველოს</w:t>
      </w:r>
      <w:r w:rsidRPr="002D3EB9">
        <w:rPr>
          <w:rFonts w:ascii="Sylfaen" w:hAnsi="Sylfaen"/>
          <w:b/>
          <w:sz w:val="22"/>
          <w:szCs w:val="22"/>
          <w:lang w:val="ka-GE"/>
        </w:rPr>
        <w:t xml:space="preserve"> </w:t>
      </w:r>
      <w:r w:rsidRPr="002D3EB9">
        <w:rPr>
          <w:rFonts w:ascii="Sylfaen" w:hAnsi="Sylfaen" w:cs="Sylfaen"/>
          <w:b/>
          <w:sz w:val="22"/>
          <w:szCs w:val="22"/>
          <w:lang w:val="ka-GE"/>
        </w:rPr>
        <w:t>სახელმწიფო</w:t>
      </w:r>
      <w:r w:rsidRPr="002D3EB9">
        <w:rPr>
          <w:rFonts w:ascii="Sylfaen" w:hAnsi="Sylfaen"/>
          <w:b/>
          <w:sz w:val="22"/>
          <w:szCs w:val="22"/>
          <w:lang w:val="ka-GE"/>
        </w:rPr>
        <w:t xml:space="preserve"> </w:t>
      </w:r>
      <w:r w:rsidRPr="002D3EB9">
        <w:rPr>
          <w:rFonts w:ascii="Sylfaen" w:hAnsi="Sylfaen" w:cs="Sylfaen"/>
          <w:b/>
          <w:sz w:val="22"/>
          <w:szCs w:val="22"/>
          <w:lang w:val="ka-GE"/>
        </w:rPr>
        <w:t>დაცვის</w:t>
      </w:r>
      <w:r w:rsidRPr="002D3EB9">
        <w:rPr>
          <w:rFonts w:ascii="Sylfaen" w:hAnsi="Sylfaen"/>
          <w:b/>
          <w:sz w:val="22"/>
          <w:szCs w:val="22"/>
          <w:lang w:val="ka-GE"/>
        </w:rPr>
        <w:t xml:space="preserve"> </w:t>
      </w:r>
      <w:r w:rsidRPr="002D3EB9">
        <w:rPr>
          <w:rFonts w:ascii="Sylfaen" w:hAnsi="Sylfaen" w:cs="Sylfaen"/>
          <w:b/>
          <w:sz w:val="22"/>
          <w:szCs w:val="22"/>
          <w:lang w:val="ka-GE"/>
        </w:rPr>
        <w:t>სპეციალური</w:t>
      </w:r>
      <w:r w:rsidRPr="002D3EB9">
        <w:rPr>
          <w:rFonts w:ascii="Sylfaen" w:hAnsi="Sylfaen"/>
          <w:b/>
          <w:sz w:val="22"/>
          <w:szCs w:val="22"/>
          <w:lang w:val="ka-GE"/>
        </w:rPr>
        <w:t xml:space="preserve"> </w:t>
      </w:r>
      <w:r w:rsidRPr="002D3EB9">
        <w:rPr>
          <w:rFonts w:ascii="Sylfaen" w:hAnsi="Sylfaen" w:cs="Sylfaen"/>
          <w:b/>
          <w:sz w:val="22"/>
          <w:szCs w:val="22"/>
          <w:lang w:val="ka-GE"/>
        </w:rPr>
        <w:t>სამსახურისთვის</w:t>
      </w:r>
      <w:r w:rsidRPr="002D3EB9">
        <w:rPr>
          <w:rFonts w:ascii="Sylfaen" w:hAnsi="Sylfaen"/>
          <w:sz w:val="22"/>
          <w:szCs w:val="22"/>
          <w:lang w:val="ka-GE"/>
        </w:rPr>
        <w:t xml:space="preserve"> </w:t>
      </w:r>
      <w:r w:rsidRPr="002D3EB9">
        <w:rPr>
          <w:rFonts w:ascii="Sylfaen" w:hAnsi="Sylfaen" w:cs="Sylfaen"/>
          <w:sz w:val="22"/>
          <w:szCs w:val="22"/>
          <w:lang w:val="ka-GE"/>
        </w:rPr>
        <w:t>გათვალისწინებულია</w:t>
      </w:r>
      <w:r w:rsidRPr="002D3EB9">
        <w:rPr>
          <w:rFonts w:ascii="Sylfaen" w:hAnsi="Sylfaen"/>
          <w:sz w:val="22"/>
          <w:szCs w:val="22"/>
          <w:lang w:val="ka-GE"/>
        </w:rPr>
        <w:t xml:space="preserve"> </w:t>
      </w:r>
      <w:r w:rsidR="00A338C0" w:rsidRPr="002D3EB9">
        <w:rPr>
          <w:rFonts w:ascii="Sylfaen" w:hAnsi="Sylfaen"/>
          <w:sz w:val="22"/>
          <w:szCs w:val="22"/>
          <w:lang w:val="ka-GE"/>
        </w:rPr>
        <w:t>60.</w:t>
      </w:r>
      <w:r w:rsidR="00C45C0F" w:rsidRPr="002D3EB9">
        <w:rPr>
          <w:rFonts w:ascii="Sylfaen" w:hAnsi="Sylfaen"/>
          <w:sz w:val="22"/>
          <w:szCs w:val="22"/>
          <w:lang w:val="ka-GE"/>
        </w:rPr>
        <w:t>4</w:t>
      </w:r>
      <w:r w:rsidRPr="002D3EB9">
        <w:rPr>
          <w:rFonts w:ascii="Sylfaen" w:hAnsi="Sylfaen"/>
          <w:sz w:val="22"/>
          <w:szCs w:val="22"/>
          <w:lang w:val="ka-GE"/>
        </w:rPr>
        <w:t xml:space="preserve"> </w:t>
      </w:r>
      <w:r w:rsidRPr="002D3EB9">
        <w:rPr>
          <w:rFonts w:ascii="Sylfaen" w:hAnsi="Sylfaen" w:cs="Sylfaen"/>
          <w:sz w:val="22"/>
          <w:szCs w:val="22"/>
          <w:lang w:val="ka-GE"/>
        </w:rPr>
        <w:t>მლნ</w:t>
      </w:r>
      <w:r w:rsidRPr="002D3EB9">
        <w:rPr>
          <w:rFonts w:ascii="Sylfaen" w:hAnsi="Sylfaen"/>
          <w:sz w:val="22"/>
          <w:szCs w:val="22"/>
          <w:lang w:val="ka-GE"/>
        </w:rPr>
        <w:t xml:space="preserve"> </w:t>
      </w:r>
      <w:r w:rsidRPr="002D3EB9">
        <w:rPr>
          <w:rFonts w:ascii="Sylfaen" w:hAnsi="Sylfaen" w:cs="Sylfaen"/>
          <w:sz w:val="22"/>
          <w:szCs w:val="22"/>
          <w:lang w:val="ka-GE"/>
        </w:rPr>
        <w:t>ლარი</w:t>
      </w:r>
      <w:r w:rsidRPr="002D3EB9">
        <w:rPr>
          <w:rFonts w:ascii="Sylfaen" w:hAnsi="Sylfaen"/>
          <w:sz w:val="22"/>
          <w:szCs w:val="22"/>
          <w:lang w:val="ka-GE"/>
        </w:rPr>
        <w:t xml:space="preserve">; </w:t>
      </w:r>
    </w:p>
    <w:p w:rsidR="000E3D7F" w:rsidRPr="002D3EB9" w:rsidRDefault="000E3D7F" w:rsidP="00D41B5E">
      <w:pPr>
        <w:spacing w:after="200"/>
        <w:jc w:val="both"/>
        <w:rPr>
          <w:rFonts w:ascii="Sylfaen" w:hAnsi="Sylfaen"/>
          <w:sz w:val="22"/>
          <w:szCs w:val="22"/>
          <w:lang w:val="ka-GE"/>
        </w:rPr>
      </w:pPr>
      <w:r w:rsidRPr="002D3EB9">
        <w:rPr>
          <w:rFonts w:ascii="Sylfaen" w:hAnsi="Sylfaen" w:cs="Sylfaen"/>
          <w:b/>
          <w:sz w:val="22"/>
          <w:szCs w:val="22"/>
          <w:lang w:val="ka-GE"/>
        </w:rPr>
        <w:t>სახალხო</w:t>
      </w:r>
      <w:r w:rsidRPr="002D3EB9">
        <w:rPr>
          <w:rFonts w:ascii="Sylfaen" w:hAnsi="Sylfaen"/>
          <w:b/>
          <w:sz w:val="22"/>
          <w:szCs w:val="22"/>
          <w:lang w:val="ka-GE"/>
        </w:rPr>
        <w:t xml:space="preserve"> </w:t>
      </w:r>
      <w:r w:rsidRPr="002D3EB9">
        <w:rPr>
          <w:rFonts w:ascii="Sylfaen" w:hAnsi="Sylfaen" w:cs="Sylfaen"/>
          <w:b/>
          <w:sz w:val="22"/>
          <w:szCs w:val="22"/>
          <w:lang w:val="ka-GE"/>
        </w:rPr>
        <w:t>დამცველის</w:t>
      </w:r>
      <w:r w:rsidRPr="002D3EB9">
        <w:rPr>
          <w:rFonts w:ascii="Sylfaen" w:hAnsi="Sylfaen"/>
          <w:b/>
          <w:sz w:val="22"/>
          <w:szCs w:val="22"/>
          <w:lang w:val="ka-GE"/>
        </w:rPr>
        <w:t xml:space="preserve"> </w:t>
      </w:r>
      <w:r w:rsidRPr="002D3EB9">
        <w:rPr>
          <w:rFonts w:ascii="Sylfaen" w:hAnsi="Sylfaen" w:cs="Sylfaen"/>
          <w:b/>
          <w:sz w:val="22"/>
          <w:szCs w:val="22"/>
          <w:lang w:val="ka-GE"/>
        </w:rPr>
        <w:t>აპარატისთვის</w:t>
      </w:r>
      <w:r w:rsidRPr="002D3EB9">
        <w:rPr>
          <w:rFonts w:ascii="Sylfaen" w:hAnsi="Sylfaen"/>
          <w:sz w:val="22"/>
          <w:szCs w:val="22"/>
          <w:lang w:val="ka-GE"/>
        </w:rPr>
        <w:t xml:space="preserve"> გათვალისწინებულია 8.</w:t>
      </w:r>
      <w:r w:rsidR="00682B4A" w:rsidRPr="002D3EB9">
        <w:rPr>
          <w:rFonts w:ascii="Sylfaen" w:hAnsi="Sylfaen"/>
          <w:sz w:val="22"/>
          <w:szCs w:val="22"/>
          <w:lang w:val="ka-GE"/>
        </w:rPr>
        <w:t>5</w:t>
      </w:r>
      <w:r w:rsidRPr="002D3EB9">
        <w:rPr>
          <w:rFonts w:ascii="Sylfaen" w:hAnsi="Sylfaen"/>
          <w:sz w:val="22"/>
          <w:szCs w:val="22"/>
          <w:lang w:val="ka-GE"/>
        </w:rPr>
        <w:t xml:space="preserve"> მლნ ლარი</w:t>
      </w:r>
      <w:r w:rsidR="00682B4A" w:rsidRPr="002D3EB9">
        <w:rPr>
          <w:rFonts w:ascii="Sylfaen" w:hAnsi="Sylfaen"/>
          <w:sz w:val="22"/>
          <w:szCs w:val="22"/>
          <w:lang w:val="ka-GE"/>
        </w:rPr>
        <w:t>, მათ შორის გათვალისწინებულია სახალხო დამცველის აპარა</w:t>
      </w:r>
      <w:r w:rsidR="00636CFB">
        <w:rPr>
          <w:rFonts w:ascii="Sylfaen" w:hAnsi="Sylfaen"/>
          <w:sz w:val="22"/>
          <w:szCs w:val="22"/>
          <w:lang w:val="ka-GE"/>
        </w:rPr>
        <w:t>ტის ადმინისტრაციული ოფის</w:t>
      </w:r>
      <w:r w:rsidR="00682B4A" w:rsidRPr="002D3EB9">
        <w:rPr>
          <w:rFonts w:ascii="Sylfaen" w:hAnsi="Sylfaen"/>
          <w:sz w:val="22"/>
          <w:szCs w:val="22"/>
          <w:lang w:val="ka-GE"/>
        </w:rPr>
        <w:t>ის მშენებლობისთვის საჭირო ხარჯები</w:t>
      </w:r>
      <w:r w:rsidRPr="002D3EB9">
        <w:rPr>
          <w:rFonts w:ascii="Sylfaen" w:hAnsi="Sylfaen"/>
          <w:sz w:val="22"/>
          <w:szCs w:val="22"/>
          <w:lang w:val="ka-GE"/>
        </w:rPr>
        <w:t>;</w:t>
      </w:r>
    </w:p>
    <w:p w:rsidR="000E3D7F" w:rsidRPr="002D3EB9" w:rsidRDefault="000E3D7F" w:rsidP="00D41B5E">
      <w:pPr>
        <w:spacing w:after="200"/>
        <w:jc w:val="both"/>
        <w:rPr>
          <w:rFonts w:ascii="Sylfaen" w:hAnsi="Sylfaen"/>
          <w:sz w:val="22"/>
          <w:szCs w:val="22"/>
          <w:lang w:val="ka-GE"/>
        </w:rPr>
      </w:pPr>
      <w:r w:rsidRPr="002D3EB9">
        <w:rPr>
          <w:rFonts w:ascii="Sylfaen" w:hAnsi="Sylfaen" w:cs="Sylfaen"/>
          <w:b/>
          <w:sz w:val="22"/>
          <w:szCs w:val="22"/>
          <w:lang w:val="ka-GE"/>
        </w:rPr>
        <w:t>იურიდიული</w:t>
      </w:r>
      <w:r w:rsidRPr="002D3EB9">
        <w:rPr>
          <w:rFonts w:ascii="Sylfaen" w:hAnsi="Sylfaen"/>
          <w:b/>
          <w:sz w:val="22"/>
          <w:szCs w:val="22"/>
          <w:lang w:val="ka-GE"/>
        </w:rPr>
        <w:t xml:space="preserve"> </w:t>
      </w:r>
      <w:r w:rsidRPr="002D3EB9">
        <w:rPr>
          <w:rFonts w:ascii="Sylfaen" w:hAnsi="Sylfaen" w:cs="Sylfaen"/>
          <w:b/>
          <w:sz w:val="22"/>
          <w:szCs w:val="22"/>
          <w:lang w:val="ka-GE"/>
        </w:rPr>
        <w:t>დახმარების</w:t>
      </w:r>
      <w:r w:rsidRPr="002D3EB9">
        <w:rPr>
          <w:rFonts w:ascii="Sylfaen" w:hAnsi="Sylfaen"/>
          <w:b/>
          <w:sz w:val="22"/>
          <w:szCs w:val="22"/>
          <w:lang w:val="ka-GE"/>
        </w:rPr>
        <w:t xml:space="preserve"> </w:t>
      </w:r>
      <w:r w:rsidRPr="002D3EB9">
        <w:rPr>
          <w:rFonts w:ascii="Sylfaen" w:hAnsi="Sylfaen" w:cs="Sylfaen"/>
          <w:b/>
          <w:sz w:val="22"/>
          <w:szCs w:val="22"/>
          <w:lang w:val="ka-GE"/>
        </w:rPr>
        <w:t>სამსახურისთვის</w:t>
      </w:r>
      <w:r w:rsidRPr="002D3EB9">
        <w:rPr>
          <w:rFonts w:ascii="Sylfaen" w:hAnsi="Sylfaen"/>
          <w:sz w:val="22"/>
          <w:szCs w:val="22"/>
          <w:lang w:val="ka-GE"/>
        </w:rPr>
        <w:t xml:space="preserve"> გათვალისწინებულია </w:t>
      </w:r>
      <w:r w:rsidR="00A338C0" w:rsidRPr="002D3EB9">
        <w:rPr>
          <w:rFonts w:ascii="Sylfaen" w:hAnsi="Sylfaen"/>
          <w:sz w:val="22"/>
          <w:szCs w:val="22"/>
          <w:lang w:val="ka-GE"/>
        </w:rPr>
        <w:t>7.3</w:t>
      </w:r>
      <w:r w:rsidRPr="002D3EB9">
        <w:rPr>
          <w:rFonts w:ascii="Sylfaen" w:hAnsi="Sylfaen"/>
          <w:sz w:val="22"/>
          <w:szCs w:val="22"/>
          <w:lang w:val="ka-GE"/>
        </w:rPr>
        <w:t xml:space="preserve"> მლნ ლარი</w:t>
      </w:r>
      <w:r w:rsidR="00A338C0" w:rsidRPr="002D3EB9">
        <w:rPr>
          <w:rFonts w:ascii="Sylfaen" w:hAnsi="Sylfaen"/>
          <w:sz w:val="22"/>
          <w:szCs w:val="22"/>
          <w:lang w:val="ka-GE"/>
        </w:rPr>
        <w:t>;</w:t>
      </w:r>
    </w:p>
    <w:p w:rsidR="000E3D7F" w:rsidRPr="002D3EB9" w:rsidRDefault="000E3D7F" w:rsidP="00D41B5E">
      <w:pPr>
        <w:spacing w:after="200"/>
        <w:jc w:val="both"/>
        <w:rPr>
          <w:rFonts w:ascii="Sylfaen" w:hAnsi="Sylfaen"/>
          <w:sz w:val="22"/>
          <w:szCs w:val="22"/>
          <w:lang w:val="ka-GE"/>
        </w:rPr>
      </w:pPr>
      <w:r w:rsidRPr="002D3EB9">
        <w:rPr>
          <w:rFonts w:ascii="Sylfaen" w:hAnsi="Sylfaen" w:cs="Sylfaen"/>
          <w:b/>
          <w:sz w:val="22"/>
          <w:szCs w:val="22"/>
          <w:lang w:val="ka-GE"/>
        </w:rPr>
        <w:t>სახელმწიფო</w:t>
      </w:r>
      <w:r w:rsidRPr="002D3EB9">
        <w:rPr>
          <w:rFonts w:ascii="Sylfaen" w:hAnsi="Sylfaen"/>
          <w:b/>
          <w:sz w:val="22"/>
          <w:szCs w:val="22"/>
          <w:lang w:val="ka-GE"/>
        </w:rPr>
        <w:t xml:space="preserve"> </w:t>
      </w:r>
      <w:r w:rsidRPr="002D3EB9">
        <w:rPr>
          <w:rFonts w:ascii="Sylfaen" w:hAnsi="Sylfaen" w:cs="Sylfaen"/>
          <w:b/>
          <w:sz w:val="22"/>
          <w:szCs w:val="22"/>
          <w:lang w:val="ka-GE"/>
        </w:rPr>
        <w:t>ინსპექტორის</w:t>
      </w:r>
      <w:r w:rsidRPr="002D3EB9">
        <w:rPr>
          <w:rFonts w:ascii="Sylfaen" w:hAnsi="Sylfaen"/>
          <w:b/>
          <w:sz w:val="22"/>
          <w:szCs w:val="22"/>
          <w:lang w:val="ka-GE"/>
        </w:rPr>
        <w:t xml:space="preserve"> </w:t>
      </w:r>
      <w:r w:rsidRPr="002D3EB9">
        <w:rPr>
          <w:rFonts w:ascii="Sylfaen" w:hAnsi="Sylfaen" w:cs="Sylfaen"/>
          <w:b/>
          <w:sz w:val="22"/>
          <w:szCs w:val="22"/>
          <w:lang w:val="ka-GE"/>
        </w:rPr>
        <w:t>სამსახურისთვის</w:t>
      </w:r>
      <w:r w:rsidRPr="002D3EB9">
        <w:rPr>
          <w:rFonts w:ascii="Sylfaen" w:hAnsi="Sylfaen"/>
          <w:sz w:val="22"/>
          <w:szCs w:val="22"/>
          <w:lang w:val="ka-GE"/>
        </w:rPr>
        <w:t xml:space="preserve"> გათვალისწინებულია </w:t>
      </w:r>
      <w:r w:rsidR="00682B4A" w:rsidRPr="002D3EB9">
        <w:rPr>
          <w:rFonts w:ascii="Sylfaen" w:hAnsi="Sylfaen"/>
          <w:sz w:val="22"/>
          <w:szCs w:val="22"/>
          <w:lang w:val="ka-GE"/>
        </w:rPr>
        <w:t>9</w:t>
      </w:r>
      <w:r w:rsidR="00A338C0" w:rsidRPr="002D3EB9">
        <w:rPr>
          <w:rFonts w:ascii="Sylfaen" w:hAnsi="Sylfaen"/>
          <w:sz w:val="22"/>
          <w:szCs w:val="22"/>
          <w:lang w:val="ka-GE"/>
        </w:rPr>
        <w:t>.0 მლნ ლარი;</w:t>
      </w:r>
    </w:p>
    <w:p w:rsidR="000E3D7F" w:rsidRPr="000E3D7F" w:rsidRDefault="000E3D7F" w:rsidP="00D41B5E">
      <w:pPr>
        <w:spacing w:after="200"/>
        <w:jc w:val="both"/>
        <w:rPr>
          <w:rFonts w:ascii="Sylfaen" w:hAnsi="Sylfaen"/>
          <w:sz w:val="22"/>
          <w:szCs w:val="22"/>
          <w:lang w:val="ka-GE"/>
        </w:rPr>
      </w:pPr>
      <w:r w:rsidRPr="002D3EB9">
        <w:rPr>
          <w:rFonts w:ascii="Sylfaen" w:hAnsi="Sylfaen" w:cs="Sylfaen"/>
          <w:b/>
          <w:sz w:val="22"/>
          <w:szCs w:val="22"/>
          <w:lang w:val="ka-GE"/>
        </w:rPr>
        <w:t>სსიპ</w:t>
      </w:r>
      <w:r w:rsidRPr="002D3EB9">
        <w:rPr>
          <w:rFonts w:ascii="Sylfaen" w:hAnsi="Sylfaen"/>
          <w:b/>
          <w:sz w:val="22"/>
          <w:szCs w:val="22"/>
          <w:lang w:val="ka-GE"/>
        </w:rPr>
        <w:t xml:space="preserve"> - </w:t>
      </w:r>
      <w:r w:rsidRPr="002D3EB9">
        <w:rPr>
          <w:rFonts w:ascii="Sylfaen" w:hAnsi="Sylfaen" w:cs="Sylfaen"/>
          <w:b/>
          <w:sz w:val="22"/>
          <w:szCs w:val="22"/>
          <w:lang w:val="ka-GE"/>
        </w:rPr>
        <w:t>ახალგაზრდობის</w:t>
      </w:r>
      <w:r w:rsidRPr="002D3EB9">
        <w:rPr>
          <w:rFonts w:ascii="Sylfaen" w:hAnsi="Sylfaen"/>
          <w:b/>
          <w:sz w:val="22"/>
          <w:szCs w:val="22"/>
          <w:lang w:val="ka-GE"/>
        </w:rPr>
        <w:t xml:space="preserve"> </w:t>
      </w:r>
      <w:r w:rsidRPr="002D3EB9">
        <w:rPr>
          <w:rFonts w:ascii="Sylfaen" w:hAnsi="Sylfaen" w:cs="Sylfaen"/>
          <w:b/>
          <w:sz w:val="22"/>
          <w:szCs w:val="22"/>
          <w:lang w:val="ka-GE"/>
        </w:rPr>
        <w:t>სააგენტოსთვის</w:t>
      </w:r>
      <w:r w:rsidRPr="002D3EB9">
        <w:rPr>
          <w:rFonts w:ascii="Sylfaen" w:hAnsi="Sylfaen"/>
          <w:sz w:val="22"/>
          <w:szCs w:val="22"/>
          <w:lang w:val="ka-GE"/>
        </w:rPr>
        <w:t xml:space="preserve"> გათვალისწინებულია </w:t>
      </w:r>
      <w:r w:rsidR="00682B4A" w:rsidRPr="002D3EB9">
        <w:rPr>
          <w:rFonts w:ascii="Sylfaen" w:hAnsi="Sylfaen"/>
          <w:sz w:val="22"/>
          <w:szCs w:val="22"/>
          <w:lang w:val="ka-GE"/>
        </w:rPr>
        <w:t>4.2</w:t>
      </w:r>
      <w:r w:rsidRPr="002D3EB9">
        <w:rPr>
          <w:rFonts w:ascii="Sylfaen" w:hAnsi="Sylfaen"/>
          <w:sz w:val="22"/>
          <w:szCs w:val="22"/>
          <w:lang w:val="ka-GE"/>
        </w:rPr>
        <w:t xml:space="preserve"> მლნ ლარი;</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ეროვნული</w:t>
      </w:r>
      <w:r w:rsidRPr="000E3D7F">
        <w:rPr>
          <w:rFonts w:ascii="Sylfaen" w:hAnsi="Sylfaen"/>
          <w:b/>
          <w:sz w:val="22"/>
          <w:szCs w:val="22"/>
          <w:lang w:val="ka-GE"/>
        </w:rPr>
        <w:t xml:space="preserve"> </w:t>
      </w:r>
      <w:r w:rsidRPr="000E3D7F">
        <w:rPr>
          <w:rFonts w:ascii="Sylfaen" w:hAnsi="Sylfaen" w:cs="Sylfaen"/>
          <w:b/>
          <w:sz w:val="22"/>
          <w:szCs w:val="22"/>
          <w:lang w:val="ka-GE"/>
        </w:rPr>
        <w:t>უსაფრთხოების</w:t>
      </w:r>
      <w:r w:rsidRPr="000E3D7F">
        <w:rPr>
          <w:rFonts w:ascii="Sylfaen" w:hAnsi="Sylfaen"/>
          <w:b/>
          <w:sz w:val="22"/>
          <w:szCs w:val="22"/>
          <w:lang w:val="ka-GE"/>
        </w:rPr>
        <w:t xml:space="preserve"> </w:t>
      </w:r>
      <w:r w:rsidRPr="000E3D7F">
        <w:rPr>
          <w:rFonts w:ascii="Sylfaen" w:hAnsi="Sylfaen" w:cs="Sylfaen"/>
          <w:b/>
          <w:sz w:val="22"/>
          <w:szCs w:val="22"/>
          <w:lang w:val="ka-GE"/>
        </w:rPr>
        <w:t>საბჭოს</w:t>
      </w:r>
      <w:r w:rsidRPr="000E3D7F">
        <w:rPr>
          <w:rFonts w:ascii="Sylfaen" w:hAnsi="Sylfaen"/>
          <w:b/>
          <w:sz w:val="22"/>
          <w:szCs w:val="22"/>
          <w:lang w:val="ka-GE"/>
        </w:rPr>
        <w:t xml:space="preserve"> </w:t>
      </w:r>
      <w:r w:rsidRPr="000E3D7F">
        <w:rPr>
          <w:rFonts w:ascii="Sylfaen" w:hAnsi="Sylfaen" w:cs="Sylfaen"/>
          <w:b/>
          <w:sz w:val="22"/>
          <w:szCs w:val="22"/>
          <w:lang w:val="ka-GE"/>
        </w:rPr>
        <w:t>აპარატის</w:t>
      </w:r>
      <w:r w:rsidRPr="000E3D7F">
        <w:rPr>
          <w:rFonts w:ascii="Sylfaen" w:hAnsi="Sylfaen"/>
          <w:sz w:val="22"/>
          <w:szCs w:val="22"/>
          <w:lang w:val="ka-GE"/>
        </w:rPr>
        <w:t xml:space="preserve"> დაფინანსება შეადგენს </w:t>
      </w:r>
      <w:r w:rsidR="00A338C0">
        <w:rPr>
          <w:rFonts w:ascii="Sylfaen" w:hAnsi="Sylfaen"/>
          <w:sz w:val="22"/>
          <w:szCs w:val="22"/>
          <w:lang w:val="ka-GE"/>
        </w:rPr>
        <w:t>2.</w:t>
      </w:r>
      <w:r w:rsidR="00682B4A">
        <w:rPr>
          <w:rFonts w:ascii="Sylfaen" w:hAnsi="Sylfaen"/>
          <w:sz w:val="22"/>
          <w:szCs w:val="22"/>
          <w:lang w:val="ka-GE"/>
        </w:rPr>
        <w:t>7</w:t>
      </w:r>
      <w:r w:rsidRPr="000E3D7F">
        <w:rPr>
          <w:rFonts w:ascii="Sylfaen" w:hAnsi="Sylfaen"/>
          <w:sz w:val="22"/>
          <w:szCs w:val="22"/>
          <w:lang w:val="ka-GE"/>
        </w:rPr>
        <w:t xml:space="preserve"> მლნ ლარს.</w:t>
      </w:r>
    </w:p>
    <w:p w:rsidR="00A338C0" w:rsidRPr="00A338C0" w:rsidRDefault="00A338C0" w:rsidP="00D41B5E">
      <w:pPr>
        <w:pStyle w:val="BodyText"/>
        <w:tabs>
          <w:tab w:val="left" w:pos="900"/>
          <w:tab w:val="left" w:pos="1620"/>
        </w:tabs>
        <w:spacing w:after="0"/>
        <w:ind w:right="-90"/>
        <w:jc w:val="both"/>
        <w:rPr>
          <w:rFonts w:ascii="Sylfaen" w:hAnsi="Sylfaen"/>
          <w:sz w:val="22"/>
          <w:szCs w:val="22"/>
          <w:lang w:val="ka-GE"/>
        </w:rPr>
      </w:pPr>
      <w:r w:rsidRPr="00F76C2D">
        <w:rPr>
          <w:rFonts w:ascii="Sylfaen" w:hAnsi="Sylfaen"/>
          <w:b/>
          <w:sz w:val="22"/>
          <w:szCs w:val="22"/>
          <w:lang w:val="ka-GE"/>
        </w:rPr>
        <w:t>საერთო</w:t>
      </w:r>
      <w:r>
        <w:rPr>
          <w:rFonts w:ascii="Sylfaen" w:hAnsi="Sylfaen"/>
          <w:b/>
          <w:sz w:val="22"/>
          <w:szCs w:val="22"/>
          <w:lang w:val="ka-GE"/>
        </w:rPr>
        <w:t>-</w:t>
      </w:r>
      <w:r w:rsidRPr="00F76C2D">
        <w:rPr>
          <w:rFonts w:ascii="Sylfaen" w:hAnsi="Sylfaen"/>
          <w:b/>
          <w:sz w:val="22"/>
          <w:szCs w:val="22"/>
          <w:lang w:val="ka-GE"/>
        </w:rPr>
        <w:t xml:space="preserve">სახელმწიფოებრივი </w:t>
      </w:r>
      <w:r w:rsidRPr="000941AC">
        <w:rPr>
          <w:rFonts w:ascii="Sylfaen" w:hAnsi="Sylfaen"/>
          <w:b/>
          <w:sz w:val="22"/>
          <w:szCs w:val="22"/>
          <w:lang w:val="ka-GE"/>
        </w:rPr>
        <w:t xml:space="preserve">მნიშვნელობის გადასახდელების </w:t>
      </w:r>
      <w:r w:rsidRPr="00A338C0">
        <w:rPr>
          <w:rFonts w:ascii="Sylfaen" w:hAnsi="Sylfaen"/>
          <w:sz w:val="22"/>
          <w:szCs w:val="22"/>
          <w:lang w:val="ka-GE"/>
        </w:rPr>
        <w:t>მთლიანი მოცუ</w:t>
      </w:r>
      <w:r w:rsidR="00215CAF">
        <w:rPr>
          <w:rFonts w:ascii="Sylfaen" w:hAnsi="Sylfaen"/>
          <w:sz w:val="22"/>
          <w:szCs w:val="22"/>
          <w:lang w:val="ka-GE"/>
        </w:rPr>
        <w:t xml:space="preserve">ლობა შეადგენს </w:t>
      </w:r>
      <w:r w:rsidR="00682B4A">
        <w:rPr>
          <w:rFonts w:ascii="Sylfaen" w:hAnsi="Sylfaen"/>
          <w:sz w:val="22"/>
          <w:szCs w:val="22"/>
          <w:lang w:val="ka-GE"/>
        </w:rPr>
        <w:t>4 793.3</w:t>
      </w:r>
      <w:r w:rsidR="00215CAF">
        <w:rPr>
          <w:rFonts w:ascii="Sylfaen" w:hAnsi="Sylfaen"/>
          <w:sz w:val="22"/>
          <w:szCs w:val="22"/>
          <w:lang w:val="ka-GE"/>
        </w:rPr>
        <w:t xml:space="preserve">  მლნ ლარს</w:t>
      </w:r>
      <w:r w:rsidRPr="00A338C0">
        <w:rPr>
          <w:rFonts w:ascii="Sylfaen" w:hAnsi="Sylfaen"/>
          <w:sz w:val="22"/>
          <w:szCs w:val="22"/>
          <w:lang w:val="ka-GE"/>
        </w:rPr>
        <w:t>:</w:t>
      </w:r>
    </w:p>
    <w:p w:rsidR="00A338C0" w:rsidRPr="00FB6ABC"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FB6ABC">
        <w:rPr>
          <w:rFonts w:ascii="Sylfaen" w:hAnsi="Sylfaen"/>
          <w:sz w:val="22"/>
          <w:szCs w:val="22"/>
          <w:lang w:val="ka-GE"/>
        </w:rPr>
        <w:t xml:space="preserve">საგარეო სახელმწიფო ვალდებულებების მომსახურება და დაფარვა - </w:t>
      </w:r>
      <w:r w:rsidR="00682B4A">
        <w:rPr>
          <w:rFonts w:ascii="Sylfaen" w:hAnsi="Sylfaen"/>
          <w:sz w:val="22"/>
          <w:szCs w:val="22"/>
          <w:lang w:val="ka-GE"/>
        </w:rPr>
        <w:t>3 148.0</w:t>
      </w:r>
      <w:r w:rsidRPr="00FB6ABC">
        <w:rPr>
          <w:rFonts w:ascii="Sylfaen" w:hAnsi="Sylfaen"/>
          <w:sz w:val="22"/>
          <w:szCs w:val="22"/>
          <w:lang w:val="ka-GE"/>
        </w:rPr>
        <w:t xml:space="preserve"> მლნ ლარი</w:t>
      </w:r>
      <w:r w:rsidR="00215CAF" w:rsidRPr="00FB6ABC">
        <w:rPr>
          <w:rFonts w:ascii="Sylfaen" w:hAnsi="Sylfaen"/>
          <w:sz w:val="22"/>
          <w:szCs w:val="22"/>
          <w:lang w:val="ka-GE"/>
        </w:rPr>
        <w:t>, მათ შორის გათვალისწინებულია ევრობონდის დაფარვის ხარჯები</w:t>
      </w:r>
      <w:r w:rsidRPr="00FB6ABC">
        <w:rPr>
          <w:rFonts w:ascii="Sylfaen" w:hAnsi="Sylfaen"/>
          <w:sz w:val="22"/>
          <w:szCs w:val="22"/>
          <w:lang w:val="ka-GE"/>
        </w:rPr>
        <w:t>;</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 xml:space="preserve">საშინაო სახელმწიფო ვალდებულებების მომსახურება და დაფარვა - </w:t>
      </w:r>
      <w:r w:rsidR="00682B4A">
        <w:rPr>
          <w:rFonts w:ascii="Sylfaen" w:hAnsi="Sylfaen"/>
          <w:sz w:val="22"/>
          <w:szCs w:val="22"/>
          <w:lang w:val="ka-GE"/>
        </w:rPr>
        <w:t>570.0</w:t>
      </w:r>
      <w:r w:rsidRPr="00A338C0">
        <w:rPr>
          <w:rFonts w:ascii="Sylfaen" w:hAnsi="Sylfaen"/>
          <w:sz w:val="22"/>
          <w:szCs w:val="22"/>
          <w:lang w:val="ka-GE"/>
        </w:rPr>
        <w:t xml:space="preserve"> მლნ ლარი;</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საქართველოს მთავრობის სარეზერვო ფონდი - 50.0 მლნ ლარი;</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ფონდი - </w:t>
      </w:r>
      <w:r w:rsidR="00682B4A">
        <w:rPr>
          <w:rFonts w:ascii="Sylfaen" w:hAnsi="Sylfaen"/>
          <w:sz w:val="22"/>
          <w:szCs w:val="22"/>
          <w:lang w:val="ka-GE"/>
        </w:rPr>
        <w:t>2</w:t>
      </w:r>
      <w:r w:rsidRPr="00A338C0">
        <w:rPr>
          <w:rFonts w:ascii="Sylfaen" w:hAnsi="Sylfaen"/>
          <w:sz w:val="22"/>
          <w:szCs w:val="22"/>
          <w:lang w:val="ka-GE"/>
        </w:rPr>
        <w:t>0.0 მლნ ლარი;</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 xml:space="preserve">საქართველოს რეგიონებში განსახორციელებელი პროექტების ფონდი - </w:t>
      </w:r>
      <w:r w:rsidR="00682B4A">
        <w:rPr>
          <w:rFonts w:ascii="Sylfaen" w:hAnsi="Sylfaen"/>
          <w:sz w:val="22"/>
          <w:szCs w:val="22"/>
          <w:lang w:val="ka-GE"/>
        </w:rPr>
        <w:t>280.0</w:t>
      </w:r>
      <w:r w:rsidRPr="00A338C0">
        <w:rPr>
          <w:rFonts w:ascii="Sylfaen" w:hAnsi="Sylfaen"/>
          <w:sz w:val="22"/>
          <w:szCs w:val="22"/>
          <w:lang w:val="ka-GE"/>
        </w:rPr>
        <w:t xml:space="preserve"> მლნ ლარი;</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მაღალმთიანი დასახლებების განვითარების ფონდი - 20.0 მლნ ლარი;</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დაგროვებითი საპენსიო სქემის თანადაფინანსება - 220.0 მლნ ლარი;</w:t>
      </w:r>
    </w:p>
    <w:p w:rsid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 xml:space="preserve">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 - </w:t>
      </w:r>
      <w:r w:rsidR="00682B4A">
        <w:rPr>
          <w:rFonts w:ascii="Sylfaen" w:hAnsi="Sylfaen"/>
          <w:sz w:val="22"/>
          <w:szCs w:val="22"/>
          <w:lang w:val="ka-GE"/>
        </w:rPr>
        <w:t>3</w:t>
      </w:r>
      <w:r w:rsidR="00682B4A" w:rsidRPr="00A338C0">
        <w:rPr>
          <w:rFonts w:ascii="Sylfaen" w:hAnsi="Sylfaen"/>
          <w:sz w:val="22"/>
          <w:szCs w:val="22"/>
          <w:lang w:val="ka-GE"/>
        </w:rPr>
        <w:t>5</w:t>
      </w:r>
      <w:r w:rsidRPr="00A338C0">
        <w:rPr>
          <w:rFonts w:ascii="Sylfaen" w:hAnsi="Sylfaen"/>
          <w:sz w:val="22"/>
          <w:szCs w:val="22"/>
          <w:lang w:val="ka-GE"/>
        </w:rPr>
        <w:t>.0 მლნ ლარი;</w:t>
      </w:r>
    </w:p>
    <w:p w:rsid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დონორების მიერ დაფინანსებული საერთო-სახელმწიფოებრივი გადასახდელების</w:t>
      </w:r>
      <w:r>
        <w:rPr>
          <w:rFonts w:ascii="Sylfaen" w:hAnsi="Sylfaen"/>
          <w:sz w:val="22"/>
          <w:szCs w:val="22"/>
          <w:lang w:val="ka-GE"/>
        </w:rPr>
        <w:t xml:space="preserve">თვის გათვალისწინებულია </w:t>
      </w:r>
      <w:r w:rsidR="00682B4A">
        <w:rPr>
          <w:rFonts w:ascii="Sylfaen" w:hAnsi="Sylfaen"/>
          <w:sz w:val="22"/>
          <w:szCs w:val="22"/>
          <w:lang w:val="ka-GE"/>
        </w:rPr>
        <w:t>219.9</w:t>
      </w:r>
      <w:r>
        <w:rPr>
          <w:rFonts w:ascii="Sylfaen" w:hAnsi="Sylfaen"/>
          <w:sz w:val="22"/>
          <w:szCs w:val="22"/>
          <w:lang w:val="ka-GE"/>
        </w:rPr>
        <w:t xml:space="preserve"> მლნ ლარამდე. მათ შორის:</w:t>
      </w:r>
    </w:p>
    <w:p w:rsidR="00A338C0" w:rsidRDefault="00A338C0" w:rsidP="00D41B5E">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ბათუმში კომუნალური ინფრასტრუქტურის დაწესებულებათა რეაბილიტაცია - IV ფაზა (KfW)</w:t>
      </w:r>
      <w:r>
        <w:rPr>
          <w:rFonts w:ascii="Sylfaen" w:hAnsi="Sylfaen"/>
          <w:sz w:val="22"/>
          <w:szCs w:val="22"/>
          <w:lang w:val="ka-GE"/>
        </w:rPr>
        <w:t xml:space="preserve"> – </w:t>
      </w:r>
      <w:r w:rsidR="00682B4A">
        <w:rPr>
          <w:rFonts w:ascii="Sylfaen" w:hAnsi="Sylfaen"/>
          <w:sz w:val="22"/>
          <w:szCs w:val="22"/>
          <w:lang w:val="ka-GE"/>
        </w:rPr>
        <w:t>15.0</w:t>
      </w:r>
      <w:r>
        <w:rPr>
          <w:rFonts w:ascii="Sylfaen" w:hAnsi="Sylfaen"/>
          <w:sz w:val="22"/>
          <w:szCs w:val="22"/>
          <w:lang w:val="ka-GE"/>
        </w:rPr>
        <w:t xml:space="preserve"> მლნ ლარი;</w:t>
      </w:r>
    </w:p>
    <w:p w:rsidR="00A338C0" w:rsidRDefault="00A338C0" w:rsidP="00D41B5E">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აჭარის მყარი ნარჩენების პროექტი (EBRD, SIDA)</w:t>
      </w:r>
      <w:r>
        <w:rPr>
          <w:rFonts w:ascii="Sylfaen" w:hAnsi="Sylfaen"/>
          <w:sz w:val="22"/>
          <w:szCs w:val="22"/>
          <w:lang w:val="ka-GE"/>
        </w:rPr>
        <w:t xml:space="preserve"> – </w:t>
      </w:r>
      <w:r w:rsidR="00682B4A">
        <w:rPr>
          <w:rFonts w:ascii="Sylfaen" w:hAnsi="Sylfaen"/>
          <w:sz w:val="22"/>
          <w:szCs w:val="22"/>
          <w:lang w:val="ka-GE"/>
        </w:rPr>
        <w:t>8.8</w:t>
      </w:r>
      <w:r>
        <w:rPr>
          <w:rFonts w:ascii="Sylfaen" w:hAnsi="Sylfaen"/>
          <w:sz w:val="22"/>
          <w:szCs w:val="22"/>
          <w:lang w:val="ka-GE"/>
        </w:rPr>
        <w:t xml:space="preserve"> მლნ ლარი;</w:t>
      </w:r>
    </w:p>
    <w:p w:rsidR="00A338C0" w:rsidRDefault="00A338C0" w:rsidP="00D41B5E">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ბათუმის ავტობუსების პროექტი (E5P, EBRD)</w:t>
      </w:r>
      <w:r>
        <w:rPr>
          <w:rFonts w:ascii="Sylfaen" w:hAnsi="Sylfaen"/>
          <w:sz w:val="22"/>
          <w:szCs w:val="22"/>
          <w:lang w:val="ka-GE"/>
        </w:rPr>
        <w:t xml:space="preserve"> – </w:t>
      </w:r>
      <w:r w:rsidR="00682B4A">
        <w:rPr>
          <w:rFonts w:ascii="Sylfaen" w:hAnsi="Sylfaen"/>
          <w:sz w:val="22"/>
          <w:szCs w:val="22"/>
          <w:lang w:val="ka-GE"/>
        </w:rPr>
        <w:t>8.8</w:t>
      </w:r>
      <w:r>
        <w:rPr>
          <w:rFonts w:ascii="Sylfaen" w:hAnsi="Sylfaen"/>
          <w:sz w:val="22"/>
          <w:szCs w:val="22"/>
          <w:lang w:val="ka-GE"/>
        </w:rPr>
        <w:t xml:space="preserve"> მლნ ლარზე მეტი;</w:t>
      </w:r>
    </w:p>
    <w:p w:rsidR="00A338C0" w:rsidRDefault="00A338C0" w:rsidP="00D41B5E">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თბილისის მყარი ნარჩენების მართვის პროექტი (EBRD)</w:t>
      </w:r>
      <w:r>
        <w:rPr>
          <w:rFonts w:ascii="Sylfaen" w:hAnsi="Sylfaen"/>
          <w:sz w:val="22"/>
          <w:szCs w:val="22"/>
          <w:lang w:val="ka-GE"/>
        </w:rPr>
        <w:t xml:space="preserve"> – 30.0 მლნ ლარი;</w:t>
      </w:r>
    </w:p>
    <w:p w:rsidR="00A338C0" w:rsidRPr="00D54F32" w:rsidRDefault="00A338C0" w:rsidP="00D41B5E">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 xml:space="preserve">აჭარის </w:t>
      </w:r>
      <w:r w:rsidRPr="00D54F32">
        <w:rPr>
          <w:rFonts w:ascii="Sylfaen" w:hAnsi="Sylfaen"/>
          <w:sz w:val="22"/>
          <w:szCs w:val="22"/>
          <w:lang w:val="ka-GE"/>
        </w:rPr>
        <w:t>სოფლების წყალმომარაგებისა და წყალარინების პროგრამა, საქართველო (EU, KfW) – 12.3 მლნ ლარი;</w:t>
      </w:r>
    </w:p>
    <w:p w:rsidR="00D54F32" w:rsidRPr="00D54F32" w:rsidRDefault="00D54F32" w:rsidP="00D54F32">
      <w:pPr>
        <w:pStyle w:val="BodyText"/>
        <w:numPr>
          <w:ilvl w:val="1"/>
          <w:numId w:val="35"/>
        </w:numPr>
        <w:tabs>
          <w:tab w:val="left" w:pos="900"/>
          <w:tab w:val="left" w:pos="1620"/>
        </w:tabs>
        <w:spacing w:after="0"/>
        <w:ind w:right="-90"/>
        <w:jc w:val="both"/>
        <w:rPr>
          <w:rFonts w:ascii="Sylfaen" w:hAnsi="Sylfaen"/>
          <w:sz w:val="22"/>
          <w:szCs w:val="22"/>
          <w:lang w:val="ka-GE"/>
        </w:rPr>
      </w:pPr>
      <w:r w:rsidRPr="00D54F32">
        <w:rPr>
          <w:rFonts w:ascii="Sylfaen" w:hAnsi="Sylfaen"/>
          <w:sz w:val="22"/>
          <w:szCs w:val="22"/>
          <w:lang w:val="ka-GE"/>
        </w:rPr>
        <w:t>თბილისის ავტობუსების პროექტი (ფაზა II) (EBRD) – 145.0 მლნ ლარი</w:t>
      </w:r>
      <w:r>
        <w:rPr>
          <w:rFonts w:ascii="Sylfaen" w:hAnsi="Sylfaen"/>
          <w:sz w:val="22"/>
          <w:szCs w:val="22"/>
          <w:lang w:val="en-GB"/>
        </w:rPr>
        <w:t>.</w:t>
      </w:r>
    </w:p>
    <w:p w:rsidR="00D54F32" w:rsidRDefault="00D54F32" w:rsidP="00D54F32">
      <w:pPr>
        <w:pStyle w:val="BodyText"/>
        <w:tabs>
          <w:tab w:val="left" w:pos="900"/>
          <w:tab w:val="left" w:pos="1620"/>
        </w:tabs>
        <w:spacing w:after="0"/>
        <w:ind w:left="1080" w:right="-90"/>
        <w:jc w:val="both"/>
        <w:rPr>
          <w:rFonts w:ascii="Sylfaen" w:hAnsi="Sylfaen"/>
          <w:sz w:val="22"/>
          <w:szCs w:val="22"/>
          <w:lang w:val="ka-GE"/>
        </w:rPr>
      </w:pPr>
    </w:p>
    <w:p w:rsidR="00A338C0" w:rsidRPr="005C6FC8"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5C6FC8">
        <w:rPr>
          <w:rFonts w:ascii="Sylfaen" w:hAnsi="Sylfaen"/>
          <w:sz w:val="22"/>
          <w:szCs w:val="22"/>
          <w:lang w:val="ka-GE"/>
        </w:rPr>
        <w:t xml:space="preserve">ავტონომიური რესპუბლიკებისა და ადგილობრივი თვითმმართველი ერთეულებისათვის გადასაცემი ტრანსფერები - </w:t>
      </w:r>
      <w:r w:rsidR="00682B4A">
        <w:rPr>
          <w:rFonts w:ascii="Sylfaen" w:hAnsi="Sylfaen"/>
          <w:sz w:val="22"/>
          <w:szCs w:val="22"/>
          <w:lang w:val="ka-GE"/>
        </w:rPr>
        <w:t>225.0</w:t>
      </w:r>
      <w:r w:rsidR="00141C5A" w:rsidRPr="005C6FC8">
        <w:rPr>
          <w:rFonts w:ascii="Sylfaen" w:hAnsi="Sylfaen"/>
          <w:sz w:val="22"/>
          <w:szCs w:val="22"/>
          <w:lang w:val="ka-GE"/>
        </w:rPr>
        <w:t xml:space="preserve"> მლნ ლარი</w:t>
      </w:r>
      <w:r w:rsidR="00682B4A">
        <w:rPr>
          <w:rFonts w:ascii="Sylfaen" w:hAnsi="Sylfaen"/>
          <w:sz w:val="22"/>
          <w:szCs w:val="22"/>
          <w:lang w:val="ka-GE"/>
        </w:rPr>
        <w:t xml:space="preserve">, </w:t>
      </w:r>
      <w:r w:rsidR="00971B1D">
        <w:rPr>
          <w:rFonts w:ascii="Sylfaen" w:hAnsi="Sylfaen"/>
          <w:sz w:val="22"/>
          <w:szCs w:val="22"/>
          <w:lang w:val="ka-GE"/>
        </w:rPr>
        <w:t>მათ შორის თბილისის ბიუჯეტისთვის გათვალისწინებულია 175,0 მლნ ლარი.</w:t>
      </w:r>
    </w:p>
    <w:p w:rsidR="00A338C0" w:rsidRPr="005C6FC8" w:rsidRDefault="00A338C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p>
    <w:p w:rsidR="00141C5A" w:rsidRPr="005C6FC8" w:rsidRDefault="00141C5A" w:rsidP="00D41B5E">
      <w:pPr>
        <w:pStyle w:val="BodyText"/>
        <w:tabs>
          <w:tab w:val="left" w:pos="720"/>
          <w:tab w:val="left" w:pos="900"/>
          <w:tab w:val="left" w:pos="1620"/>
        </w:tabs>
        <w:spacing w:after="0"/>
        <w:ind w:right="-90"/>
        <w:jc w:val="both"/>
        <w:rPr>
          <w:rFonts w:ascii="Sylfaen" w:hAnsi="Sylfaen"/>
          <w:sz w:val="22"/>
          <w:szCs w:val="22"/>
          <w:lang w:val="ka-GE"/>
        </w:rPr>
      </w:pPr>
      <w:r w:rsidRPr="005C6FC8">
        <w:rPr>
          <w:rFonts w:ascii="Sylfaen" w:hAnsi="Sylfaen"/>
          <w:sz w:val="22"/>
          <w:szCs w:val="22"/>
          <w:lang w:val="ka-GE"/>
        </w:rPr>
        <w:t>მუნიციპალიტეტების მიერ დღგ-ის სახით მისაღები შემოსავლები პროგნოზირებულია 1 0</w:t>
      </w:r>
      <w:r w:rsidR="008D66F5">
        <w:rPr>
          <w:rFonts w:ascii="Sylfaen" w:hAnsi="Sylfaen"/>
          <w:sz w:val="22"/>
          <w:szCs w:val="22"/>
          <w:lang w:val="ka-GE"/>
        </w:rPr>
        <w:t>19.7</w:t>
      </w:r>
      <w:r w:rsidRPr="005C6FC8">
        <w:rPr>
          <w:rFonts w:ascii="Sylfaen" w:hAnsi="Sylfaen"/>
          <w:sz w:val="22"/>
          <w:szCs w:val="22"/>
          <w:lang w:val="ka-GE"/>
        </w:rPr>
        <w:t xml:space="preserve"> მლნ ლარის (დღგ-ის 19%) ოდენობით და ნაწილდება საქართველოს საბიუჯეტო კოდექსით დადგენილი წესით. </w:t>
      </w:r>
    </w:p>
    <w:p w:rsidR="00141C5A" w:rsidRPr="005C6FC8" w:rsidRDefault="00141C5A" w:rsidP="00D41B5E">
      <w:pPr>
        <w:pStyle w:val="BodyText"/>
        <w:tabs>
          <w:tab w:val="left" w:pos="720"/>
          <w:tab w:val="left" w:pos="900"/>
          <w:tab w:val="left" w:pos="1620"/>
        </w:tabs>
        <w:spacing w:after="0"/>
        <w:ind w:left="720" w:right="-90"/>
        <w:jc w:val="both"/>
        <w:rPr>
          <w:rFonts w:ascii="Sylfaen" w:hAnsi="Sylfaen"/>
          <w:sz w:val="22"/>
          <w:szCs w:val="22"/>
          <w:lang w:val="en-US"/>
        </w:rPr>
      </w:pPr>
    </w:p>
    <w:p w:rsidR="00141C5A" w:rsidRPr="005C6FC8" w:rsidRDefault="00930707" w:rsidP="00D41B5E">
      <w:pPr>
        <w:pStyle w:val="BodyText"/>
        <w:tabs>
          <w:tab w:val="left" w:pos="720"/>
          <w:tab w:val="left" w:pos="900"/>
          <w:tab w:val="left" w:pos="1620"/>
        </w:tabs>
        <w:spacing w:after="0"/>
        <w:ind w:right="-90"/>
        <w:jc w:val="both"/>
        <w:rPr>
          <w:rFonts w:ascii="Sylfaen" w:hAnsi="Sylfaen"/>
          <w:sz w:val="22"/>
          <w:szCs w:val="22"/>
          <w:lang w:val="ka-GE"/>
        </w:rPr>
      </w:pPr>
      <w:r>
        <w:rPr>
          <w:rFonts w:ascii="Sylfaen" w:hAnsi="Sylfaen"/>
          <w:sz w:val="22"/>
          <w:szCs w:val="22"/>
          <w:lang w:val="ka-GE"/>
        </w:rPr>
        <w:t>დამატებული ღირებულების გადასახადის (</w:t>
      </w:r>
      <w:r w:rsidR="00141C5A" w:rsidRPr="005C6FC8">
        <w:rPr>
          <w:rFonts w:ascii="Sylfaen" w:hAnsi="Sylfaen"/>
          <w:sz w:val="22"/>
          <w:szCs w:val="22"/>
          <w:lang w:val="ka-GE"/>
        </w:rPr>
        <w:t>დღგ</w:t>
      </w:r>
      <w:r>
        <w:rPr>
          <w:rFonts w:ascii="Sylfaen" w:hAnsi="Sylfaen"/>
          <w:sz w:val="22"/>
          <w:szCs w:val="22"/>
          <w:lang w:val="ka-GE"/>
        </w:rPr>
        <w:t>)</w:t>
      </w:r>
      <w:r w:rsidR="00141C5A" w:rsidRPr="005C6FC8">
        <w:rPr>
          <w:rFonts w:ascii="Sylfaen" w:hAnsi="Sylfaen"/>
          <w:sz w:val="22"/>
          <w:szCs w:val="22"/>
          <w:lang w:val="ka-GE"/>
        </w:rPr>
        <w:t xml:space="preserve"> პროგნოზის განაწილების შედეგად მუნიციპალიტეტების მიერ მისაღები შემოსავლების განაწილება:</w:t>
      </w:r>
    </w:p>
    <w:p w:rsidR="00A338C0" w:rsidRDefault="00A338C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2300"/>
        <w:gridCol w:w="2113"/>
      </w:tblGrid>
      <w:tr w:rsidR="008D66F5" w:rsidRPr="00122DD0" w:rsidTr="00122DD0">
        <w:trPr>
          <w:trHeight w:val="113"/>
          <w:tblHeader/>
        </w:trPr>
        <w:tc>
          <w:tcPr>
            <w:tcW w:w="2774" w:type="pct"/>
            <w:vMerge w:val="restart"/>
            <w:shd w:val="clear" w:color="auto" w:fill="auto"/>
            <w:vAlign w:val="center"/>
            <w:hideMark/>
          </w:tcPr>
          <w:p w:rsidR="008D66F5" w:rsidRPr="00122DD0" w:rsidRDefault="008D66F5">
            <w:pPr>
              <w:jc w:val="center"/>
              <w:rPr>
                <w:rFonts w:ascii="Sylfaen" w:hAnsi="Sylfaen" w:cs="Calibri"/>
                <w:b/>
                <w:bCs/>
                <w:color w:val="000000"/>
                <w:sz w:val="20"/>
                <w:szCs w:val="20"/>
                <w:lang w:val="en-GB" w:eastAsia="en-GB"/>
              </w:rPr>
            </w:pPr>
            <w:r w:rsidRPr="00122DD0">
              <w:rPr>
                <w:rFonts w:ascii="Sylfaen" w:hAnsi="Sylfaen" w:cs="Calibri"/>
                <w:b/>
                <w:bCs/>
                <w:color w:val="000000"/>
                <w:sz w:val="20"/>
                <w:szCs w:val="20"/>
              </w:rPr>
              <w:t>მუნიციპალიტეტების დასახელება</w:t>
            </w:r>
          </w:p>
        </w:tc>
        <w:tc>
          <w:tcPr>
            <w:tcW w:w="2226" w:type="pct"/>
            <w:gridSpan w:val="2"/>
            <w:shd w:val="clear" w:color="auto" w:fill="auto"/>
            <w:vAlign w:val="center"/>
            <w:hideMark/>
          </w:tcPr>
          <w:p w:rsidR="008D66F5" w:rsidRPr="00122DD0" w:rsidRDefault="008D66F5">
            <w:pPr>
              <w:jc w:val="center"/>
              <w:rPr>
                <w:rFonts w:ascii="Sylfaen" w:hAnsi="Sylfaen" w:cs="Calibri"/>
                <w:b/>
                <w:bCs/>
                <w:color w:val="000000"/>
                <w:sz w:val="20"/>
                <w:szCs w:val="20"/>
              </w:rPr>
            </w:pPr>
            <w:r w:rsidRPr="00122DD0">
              <w:rPr>
                <w:rFonts w:ascii="Sylfaen" w:hAnsi="Sylfaen" w:cs="Calibri"/>
                <w:b/>
                <w:bCs/>
                <w:color w:val="000000"/>
                <w:sz w:val="20"/>
                <w:szCs w:val="20"/>
              </w:rPr>
              <w:t xml:space="preserve"> დამატებული ღირებულების გადასახადის განაწილება</w:t>
            </w:r>
          </w:p>
        </w:tc>
      </w:tr>
      <w:tr w:rsidR="008D66F5" w:rsidRPr="00122DD0" w:rsidTr="00122DD0">
        <w:trPr>
          <w:trHeight w:val="113"/>
          <w:tblHeader/>
        </w:trPr>
        <w:tc>
          <w:tcPr>
            <w:tcW w:w="2774" w:type="pct"/>
            <w:vMerge/>
            <w:vAlign w:val="center"/>
            <w:hideMark/>
          </w:tcPr>
          <w:p w:rsidR="008D66F5" w:rsidRPr="00122DD0" w:rsidRDefault="008D66F5">
            <w:pPr>
              <w:rPr>
                <w:rFonts w:ascii="Sylfaen" w:hAnsi="Sylfaen" w:cs="Calibri"/>
                <w:b/>
                <w:bCs/>
                <w:color w:val="000000"/>
                <w:sz w:val="20"/>
                <w:szCs w:val="20"/>
              </w:rPr>
            </w:pPr>
          </w:p>
        </w:tc>
        <w:tc>
          <w:tcPr>
            <w:tcW w:w="1160" w:type="pct"/>
            <w:shd w:val="clear" w:color="auto" w:fill="auto"/>
            <w:vAlign w:val="center"/>
            <w:hideMark/>
          </w:tcPr>
          <w:p w:rsidR="008D66F5" w:rsidRPr="00122DD0" w:rsidRDefault="008D66F5">
            <w:pPr>
              <w:jc w:val="center"/>
              <w:rPr>
                <w:rFonts w:ascii="Sylfaen" w:hAnsi="Sylfaen" w:cs="Calibri"/>
                <w:b/>
                <w:bCs/>
                <w:color w:val="000000"/>
                <w:sz w:val="20"/>
                <w:szCs w:val="20"/>
              </w:rPr>
            </w:pPr>
            <w:r w:rsidRPr="00122DD0">
              <w:rPr>
                <w:rFonts w:ascii="Sylfaen" w:hAnsi="Sylfaen" w:cs="Calibri"/>
                <w:b/>
                <w:bCs/>
                <w:color w:val="000000"/>
                <w:sz w:val="20"/>
                <w:szCs w:val="20"/>
              </w:rPr>
              <w:t xml:space="preserve"> დღგ-ის 19%-ის განაწილება</w:t>
            </w:r>
          </w:p>
        </w:tc>
        <w:tc>
          <w:tcPr>
            <w:tcW w:w="1065" w:type="pct"/>
            <w:shd w:val="clear" w:color="auto" w:fill="auto"/>
            <w:vAlign w:val="center"/>
            <w:hideMark/>
          </w:tcPr>
          <w:p w:rsidR="008D66F5" w:rsidRPr="00122DD0" w:rsidRDefault="008D66F5">
            <w:pPr>
              <w:jc w:val="center"/>
              <w:rPr>
                <w:rFonts w:ascii="Sylfaen" w:hAnsi="Sylfaen" w:cs="Calibri"/>
                <w:b/>
                <w:bCs/>
                <w:color w:val="000000"/>
                <w:sz w:val="20"/>
                <w:szCs w:val="20"/>
              </w:rPr>
            </w:pPr>
            <w:r w:rsidRPr="00122DD0">
              <w:rPr>
                <w:rFonts w:ascii="Sylfaen" w:hAnsi="Sylfaen" w:cs="Calibri"/>
                <w:b/>
                <w:bCs/>
                <w:color w:val="000000"/>
                <w:sz w:val="20"/>
                <w:szCs w:val="20"/>
              </w:rPr>
              <w:t xml:space="preserve"> დღგ-ის საორიენტაციო მოცულობა</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ქალაქ თბილისის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45.32%</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462,129.4</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ქალაქ ბათუმის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4.21%</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42,888.8</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ქობულეთის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1.22%</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12,409.1</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ხელვაჩაურის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0.84%</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8,550.4</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ქედის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0.80%</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8,149.5</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შუახევის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0.03%</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333.4</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ხულოს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0.28%</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2,894.2</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ახმეტის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0.86%</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8,783.5</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გურჯაანის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1.13%</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11,482.3</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დედოფლისწყაროს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0.18%</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1,847.1</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თელავის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1.42%</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14,461.6</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ლაგოდეხის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1.04%</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10,580.3</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საგარეჯოს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1.03%</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10,477.3</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სიღნაღის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0.49%</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5,027.4</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ყვარლის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0.54%</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5,463.3</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ქალაქ ქუთაისის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3.48%</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35,480.5</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ჭიათურის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0.98%</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9,995.2</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ტყიბულის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0.47%</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4,805.1</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წყალტუბოს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1.03%</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10,511.5</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ბაღდათის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0.56%</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5,700.9</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ვანის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0.58%</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5,864.1</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ზესტაფონის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1.15%</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11,719.9</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თერჯოლის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0.81%</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8,239.1</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სამტრედიის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0.92%</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9,346.3</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საჩხერის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1.21%</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12,373.0</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ხარაგაულის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0.54%</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5,528.4</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ხონის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0.56%</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5,701.4</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ქალაქ ფოთის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0.44%</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4,532.7</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ზუგდიდის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2.42%</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24,656.9</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აბაშის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0.51%</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5,234.7</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მარტვილის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0.81%</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8,215.3</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მესტიის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0.44%</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4,463.2</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სენაკის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0.86%</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8,730.3</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ჩხოროწყუს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0.55%</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5,596.5</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წალენჯიხის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0.63%</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6,454.8</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ხობის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0.43%</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4,334.6</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lastRenderedPageBreak/>
              <w:t>გორის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3.24%</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33,006.1</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კასპის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0.74%</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7,579.0</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ქარელის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1.03%</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10,518.1</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ხაშურის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1.29%</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13,155.3</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ქალაქ რუსთავის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2.82%</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28,759.2</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ბოლნისის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0.11%</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1,167.0</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გარდაბნის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0.25%</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2,500.8</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დმანისის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0.65%</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6,587.3</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თეთრიწყაროს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0.65%</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6,659.7</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მარნეულის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1.52%</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15,511.0</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წალკის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0.18%</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1,873.2</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ლანჩხუთის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0.74%</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7,520.3</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ოზურგეთის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1.45%</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14,818.6</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ჩოხატაურის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0.40%</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4,030.2</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ადიგენის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0.56%</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5,735.9</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ასპინძის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0.09%</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883.6</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ახალქალაქის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0.09%</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866.9</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ახალციხის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1.13%</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11,521.8</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ბორჯომის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0.13%</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1,300.4</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ნინოწმინდის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0.36%</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3,719.0</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დუშეთის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0.63%</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6,433.4</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თიანეთის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0.54%</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5,496.3</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მცხეთის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0.54%</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5,510.0</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ყაზბეგის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0.01%</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116.7</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ამბროლაურის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0.67%</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6,829.9</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ლენტეხის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0.38%</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3,831.4</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ონის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0.45%</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4,586.4</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color w:val="000000"/>
                <w:sz w:val="20"/>
                <w:szCs w:val="20"/>
              </w:rPr>
            </w:pPr>
            <w:r w:rsidRPr="00122DD0">
              <w:rPr>
                <w:rFonts w:ascii="Sylfaen" w:hAnsi="Sylfaen" w:cs="Calibri"/>
                <w:color w:val="000000"/>
                <w:sz w:val="20"/>
                <w:szCs w:val="20"/>
              </w:rPr>
              <w:t>ცაგერის მუნიციპალიტეტი</w:t>
            </w:r>
          </w:p>
        </w:tc>
        <w:tc>
          <w:tcPr>
            <w:tcW w:w="1160"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0.61%</w:t>
            </w:r>
          </w:p>
        </w:tc>
        <w:tc>
          <w:tcPr>
            <w:tcW w:w="1065" w:type="pct"/>
            <w:shd w:val="clear" w:color="auto" w:fill="auto"/>
            <w:noWrap/>
            <w:vAlign w:val="center"/>
            <w:hideMark/>
          </w:tcPr>
          <w:p w:rsidR="008D66F5" w:rsidRPr="00122DD0" w:rsidRDefault="008D66F5">
            <w:pPr>
              <w:jc w:val="center"/>
              <w:rPr>
                <w:rFonts w:ascii="Sylfaen" w:hAnsi="Sylfaen" w:cs="Calibri"/>
                <w:color w:val="000000"/>
                <w:sz w:val="20"/>
                <w:szCs w:val="20"/>
              </w:rPr>
            </w:pPr>
            <w:r w:rsidRPr="00122DD0">
              <w:rPr>
                <w:rFonts w:ascii="Sylfaen" w:hAnsi="Sylfaen" w:cs="Calibri"/>
                <w:color w:val="000000"/>
                <w:sz w:val="20"/>
                <w:szCs w:val="20"/>
              </w:rPr>
              <w:t>6,250.4</w:t>
            </w:r>
          </w:p>
        </w:tc>
      </w:tr>
      <w:tr w:rsidR="008D66F5" w:rsidRPr="00122DD0" w:rsidTr="00122DD0">
        <w:trPr>
          <w:trHeight w:val="113"/>
        </w:trPr>
        <w:tc>
          <w:tcPr>
            <w:tcW w:w="2774" w:type="pct"/>
            <w:shd w:val="clear" w:color="000000" w:fill="FFFFFF"/>
            <w:vAlign w:val="center"/>
            <w:hideMark/>
          </w:tcPr>
          <w:p w:rsidR="008D66F5" w:rsidRPr="00122DD0" w:rsidRDefault="008D66F5">
            <w:pPr>
              <w:rPr>
                <w:rFonts w:ascii="Sylfaen" w:hAnsi="Sylfaen" w:cs="Calibri"/>
                <w:b/>
                <w:bCs/>
                <w:color w:val="000000"/>
                <w:sz w:val="20"/>
                <w:szCs w:val="20"/>
              </w:rPr>
            </w:pPr>
            <w:r w:rsidRPr="00122DD0">
              <w:rPr>
                <w:rFonts w:ascii="Sylfaen" w:hAnsi="Sylfaen" w:cs="Calibri"/>
                <w:b/>
                <w:bCs/>
                <w:color w:val="000000"/>
                <w:sz w:val="20"/>
                <w:szCs w:val="20"/>
              </w:rPr>
              <w:t>სულ ჯამი</w:t>
            </w:r>
          </w:p>
        </w:tc>
        <w:tc>
          <w:tcPr>
            <w:tcW w:w="1160" w:type="pct"/>
            <w:shd w:val="clear" w:color="auto" w:fill="auto"/>
            <w:noWrap/>
            <w:vAlign w:val="center"/>
            <w:hideMark/>
          </w:tcPr>
          <w:p w:rsidR="008D66F5" w:rsidRPr="00122DD0" w:rsidRDefault="008D66F5">
            <w:pPr>
              <w:jc w:val="center"/>
              <w:rPr>
                <w:rFonts w:ascii="Sylfaen" w:hAnsi="Sylfaen" w:cs="Calibri"/>
                <w:b/>
                <w:bCs/>
                <w:color w:val="000000"/>
                <w:sz w:val="20"/>
                <w:szCs w:val="20"/>
              </w:rPr>
            </w:pPr>
            <w:r w:rsidRPr="00122DD0">
              <w:rPr>
                <w:rFonts w:ascii="Sylfaen" w:hAnsi="Sylfaen" w:cs="Calibri"/>
                <w:b/>
                <w:bCs/>
                <w:color w:val="000000"/>
                <w:sz w:val="20"/>
                <w:szCs w:val="20"/>
              </w:rPr>
              <w:t>100%</w:t>
            </w:r>
          </w:p>
        </w:tc>
        <w:tc>
          <w:tcPr>
            <w:tcW w:w="1065" w:type="pct"/>
            <w:shd w:val="clear" w:color="auto" w:fill="auto"/>
            <w:noWrap/>
            <w:vAlign w:val="center"/>
            <w:hideMark/>
          </w:tcPr>
          <w:p w:rsidR="008D66F5" w:rsidRPr="00122DD0" w:rsidRDefault="008D66F5">
            <w:pPr>
              <w:jc w:val="center"/>
              <w:rPr>
                <w:rFonts w:ascii="Sylfaen" w:hAnsi="Sylfaen" w:cs="Calibri"/>
                <w:b/>
                <w:bCs/>
                <w:color w:val="000000"/>
                <w:sz w:val="20"/>
                <w:szCs w:val="20"/>
              </w:rPr>
            </w:pPr>
            <w:r w:rsidRPr="00122DD0">
              <w:rPr>
                <w:rFonts w:ascii="Sylfaen" w:hAnsi="Sylfaen" w:cs="Calibri"/>
                <w:b/>
                <w:bCs/>
                <w:color w:val="000000"/>
                <w:sz w:val="20"/>
                <w:szCs w:val="20"/>
              </w:rPr>
              <w:t>1,019,730.00</w:t>
            </w:r>
          </w:p>
        </w:tc>
      </w:tr>
    </w:tbl>
    <w:p w:rsidR="008D66F5" w:rsidRPr="005C6FC8" w:rsidRDefault="008D66F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p>
    <w:p w:rsidR="00930707" w:rsidRDefault="00930707"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highlight w:val="yellow"/>
          <w:lang w:val="ka-GE"/>
        </w:rPr>
      </w:pPr>
    </w:p>
    <w:p w:rsidR="00A338C0" w:rsidRDefault="0085312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noProof/>
          <w:sz w:val="22"/>
          <w:szCs w:val="22"/>
          <w:lang w:val="ka-GE"/>
        </w:rPr>
      </w:pPr>
      <w:r w:rsidRPr="00756547">
        <w:rPr>
          <w:rFonts w:ascii="Sylfaen" w:hAnsi="Sylfaen" w:cs="Sylfaen"/>
          <w:b/>
          <w:noProof/>
          <w:sz w:val="22"/>
          <w:szCs w:val="22"/>
          <w:lang w:val="ka-GE"/>
        </w:rPr>
        <w:t>მხარჯავი დაწესებულებების მიხედვით სახელმწიფო ბიუჯეტის ასიგნებები შემდეგნაირად განისაზღვრება:</w:t>
      </w:r>
      <w:r w:rsidRPr="0085312F">
        <w:rPr>
          <w:rFonts w:ascii="Sylfaen" w:hAnsi="Sylfaen" w:cs="Sylfaen"/>
          <w:b/>
          <w:noProof/>
          <w:sz w:val="22"/>
          <w:szCs w:val="22"/>
          <w:lang w:val="ka-GE"/>
        </w:rPr>
        <w:t xml:space="preserve"> </w:t>
      </w:r>
    </w:p>
    <w:p w:rsidR="00756547" w:rsidRDefault="0085312F" w:rsidP="007565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hAnsi="Sylfaen" w:cs="Sylfaen"/>
          <w:b/>
          <w:noProof/>
          <w:sz w:val="20"/>
          <w:szCs w:val="22"/>
          <w:lang w:val="ka-GE"/>
        </w:rPr>
      </w:pPr>
      <w:r w:rsidRPr="0085312F">
        <w:rPr>
          <w:rFonts w:ascii="Sylfaen" w:hAnsi="Sylfaen" w:cs="Sylfaen"/>
          <w:b/>
          <w:noProof/>
          <w:sz w:val="20"/>
          <w:szCs w:val="22"/>
          <w:lang w:val="ka-GE"/>
        </w:rPr>
        <w:t>/ათასი ლარი/</w:t>
      </w:r>
    </w:p>
    <w:tbl>
      <w:tblPr>
        <w:tblW w:w="5000" w:type="pct"/>
        <w:tblLook w:val="04A0" w:firstRow="1" w:lastRow="0" w:firstColumn="1" w:lastColumn="0" w:noHBand="0" w:noVBand="1"/>
      </w:tblPr>
      <w:tblGrid>
        <w:gridCol w:w="1711"/>
        <w:gridCol w:w="5718"/>
        <w:gridCol w:w="2484"/>
      </w:tblGrid>
      <w:tr w:rsidR="00756547" w:rsidRPr="00756547" w:rsidTr="00756547">
        <w:trPr>
          <w:trHeight w:val="113"/>
          <w:tblHeader/>
        </w:trPr>
        <w:tc>
          <w:tcPr>
            <w:tcW w:w="863" w:type="pct"/>
            <w:tcBorders>
              <w:top w:val="single" w:sz="4" w:space="0" w:color="595959"/>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b/>
                <w:bCs/>
                <w:color w:val="000000"/>
                <w:sz w:val="20"/>
                <w:szCs w:val="20"/>
                <w:lang w:val="en-GB" w:eastAsia="en-GB"/>
              </w:rPr>
            </w:pPr>
            <w:r w:rsidRPr="00756547">
              <w:rPr>
                <w:rFonts w:ascii="Sylfaen" w:hAnsi="Sylfaen" w:cs="Calibri"/>
                <w:b/>
                <w:bCs/>
                <w:color w:val="000000"/>
                <w:sz w:val="20"/>
                <w:szCs w:val="20"/>
              </w:rPr>
              <w:t>პროგრამული კოდი</w:t>
            </w:r>
          </w:p>
        </w:tc>
        <w:tc>
          <w:tcPr>
            <w:tcW w:w="2884" w:type="pct"/>
            <w:tcBorders>
              <w:top w:val="single" w:sz="4" w:space="0" w:color="595959"/>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b/>
                <w:bCs/>
                <w:color w:val="000000"/>
                <w:sz w:val="20"/>
                <w:szCs w:val="20"/>
              </w:rPr>
            </w:pPr>
            <w:r w:rsidRPr="00756547">
              <w:rPr>
                <w:rFonts w:ascii="Sylfaen" w:hAnsi="Sylfaen" w:cs="Calibri"/>
                <w:b/>
                <w:bCs/>
                <w:color w:val="000000"/>
                <w:sz w:val="20"/>
                <w:szCs w:val="20"/>
              </w:rPr>
              <w:t>დასახელება</w:t>
            </w:r>
          </w:p>
        </w:tc>
        <w:tc>
          <w:tcPr>
            <w:tcW w:w="1253" w:type="pct"/>
            <w:tcBorders>
              <w:top w:val="single" w:sz="4" w:space="0" w:color="595959"/>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b/>
                <w:bCs/>
                <w:color w:val="000000"/>
                <w:sz w:val="20"/>
                <w:szCs w:val="20"/>
              </w:rPr>
            </w:pPr>
            <w:r w:rsidRPr="00756547">
              <w:rPr>
                <w:rFonts w:ascii="Sylfaen" w:hAnsi="Sylfaen" w:cs="Calibri"/>
                <w:b/>
                <w:bCs/>
                <w:color w:val="000000"/>
                <w:sz w:val="20"/>
                <w:szCs w:val="20"/>
              </w:rPr>
              <w:t>სულ 2021 წლის პროექტი</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b/>
                <w:bCs/>
                <w:color w:val="000000"/>
                <w:sz w:val="20"/>
                <w:szCs w:val="20"/>
              </w:rPr>
            </w:pPr>
            <w:r w:rsidRPr="00756547">
              <w:rPr>
                <w:rFonts w:ascii="Sylfaen" w:hAnsi="Sylfaen" w:cs="Calibri"/>
                <w:b/>
                <w:bCs/>
                <w:color w:val="000000"/>
                <w:sz w:val="20"/>
                <w:szCs w:val="20"/>
              </w:rPr>
              <w:t> </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b/>
                <w:bCs/>
                <w:color w:val="000000"/>
                <w:sz w:val="20"/>
                <w:szCs w:val="20"/>
              </w:rPr>
            </w:pPr>
            <w:r w:rsidRPr="00756547">
              <w:rPr>
                <w:rFonts w:ascii="Sylfaen" w:hAnsi="Sylfaen" w:cs="Calibri"/>
                <w:b/>
                <w:bCs/>
                <w:color w:val="000000"/>
                <w:sz w:val="20"/>
                <w:szCs w:val="20"/>
              </w:rPr>
              <w:t>სულ ჯამი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b/>
                <w:bCs/>
                <w:color w:val="000000"/>
                <w:sz w:val="20"/>
                <w:szCs w:val="20"/>
              </w:rPr>
            </w:pPr>
            <w:r w:rsidRPr="00756547">
              <w:rPr>
                <w:rFonts w:ascii="Sylfaen" w:hAnsi="Sylfaen" w:cs="Calibri"/>
                <w:b/>
                <w:bCs/>
                <w:color w:val="000000"/>
                <w:sz w:val="20"/>
                <w:szCs w:val="20"/>
              </w:rPr>
              <w:t>18,384,507.8</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000000" w:fill="DAEEF3"/>
            <w:vAlign w:val="center"/>
            <w:hideMark/>
          </w:tcPr>
          <w:p w:rsidR="00756547" w:rsidRPr="00756547" w:rsidRDefault="00756547">
            <w:pPr>
              <w:jc w:val="center"/>
              <w:rPr>
                <w:rFonts w:ascii="Sylfaen" w:hAnsi="Sylfaen" w:cs="Calibri"/>
                <w:b/>
                <w:bCs/>
                <w:color w:val="000000"/>
                <w:sz w:val="20"/>
                <w:szCs w:val="20"/>
              </w:rPr>
            </w:pPr>
            <w:r w:rsidRPr="00756547">
              <w:rPr>
                <w:rFonts w:ascii="Sylfaen" w:hAnsi="Sylfaen" w:cs="Calibri"/>
                <w:b/>
                <w:bCs/>
                <w:color w:val="000000"/>
                <w:sz w:val="20"/>
                <w:szCs w:val="20"/>
              </w:rPr>
              <w:t> </w:t>
            </w:r>
          </w:p>
        </w:tc>
        <w:tc>
          <w:tcPr>
            <w:tcW w:w="2884" w:type="pct"/>
            <w:tcBorders>
              <w:top w:val="nil"/>
              <w:left w:val="nil"/>
              <w:bottom w:val="single" w:sz="4" w:space="0" w:color="595959"/>
              <w:right w:val="single" w:sz="4" w:space="0" w:color="595959"/>
            </w:tcBorders>
            <w:shd w:val="clear" w:color="000000" w:fill="DAEEF3"/>
            <w:vAlign w:val="center"/>
            <w:hideMark/>
          </w:tcPr>
          <w:p w:rsidR="00756547" w:rsidRPr="00756547" w:rsidRDefault="00756547">
            <w:pPr>
              <w:rPr>
                <w:rFonts w:ascii="Sylfaen" w:hAnsi="Sylfaen" w:cs="Calibri"/>
                <w:b/>
                <w:bCs/>
                <w:color w:val="000000"/>
                <w:sz w:val="20"/>
                <w:szCs w:val="20"/>
              </w:rPr>
            </w:pPr>
            <w:r w:rsidRPr="00756547">
              <w:rPr>
                <w:rFonts w:ascii="Sylfaen" w:hAnsi="Sylfaen" w:cs="Calibri"/>
                <w:b/>
                <w:bCs/>
                <w:color w:val="000000"/>
                <w:sz w:val="20"/>
                <w:szCs w:val="20"/>
              </w:rPr>
              <w:t>სამინისტროები</w:t>
            </w:r>
          </w:p>
        </w:tc>
        <w:tc>
          <w:tcPr>
            <w:tcW w:w="1253" w:type="pct"/>
            <w:tcBorders>
              <w:top w:val="nil"/>
              <w:left w:val="nil"/>
              <w:bottom w:val="single" w:sz="4" w:space="0" w:color="595959"/>
              <w:right w:val="single" w:sz="4" w:space="0" w:color="595959"/>
            </w:tcBorders>
            <w:shd w:val="clear" w:color="000000" w:fill="DAEEF3"/>
            <w:vAlign w:val="center"/>
            <w:hideMark/>
          </w:tcPr>
          <w:p w:rsidR="00756547" w:rsidRPr="00756547" w:rsidRDefault="00756547">
            <w:pPr>
              <w:jc w:val="center"/>
              <w:rPr>
                <w:rFonts w:ascii="Sylfaen" w:hAnsi="Sylfaen" w:cs="Calibri"/>
                <w:b/>
                <w:bCs/>
                <w:color w:val="000000"/>
                <w:sz w:val="20"/>
                <w:szCs w:val="20"/>
              </w:rPr>
            </w:pPr>
            <w:r w:rsidRPr="00756547">
              <w:rPr>
                <w:rFonts w:ascii="Sylfaen" w:hAnsi="Sylfaen" w:cs="Calibri"/>
                <w:b/>
                <w:bCs/>
                <w:color w:val="000000"/>
                <w:sz w:val="20"/>
                <w:szCs w:val="20"/>
              </w:rPr>
              <w:t>12,872,805.0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23 00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საქართველოს ფინანსთა სამინისტრო</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88,900.0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24 00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საქართველოს ეკონომიკისა და მდგრადი განვითარების სამინისტრო</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469,815.0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25 00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საქართველოს რეგიონული განვითარებისა და ინფრასტრუქტურის სამინისტრო</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2,371,630.0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26 00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საქართველოს იუსტიციის სამინისტრო</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246,500.0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27 00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5,563,030.0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28 00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საქართველოს საგარეო საქმეთა სამინისტრო</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174,200.0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lastRenderedPageBreak/>
              <w:t>29 00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საქართველოს თავდაცვის სამინისტრო</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900,000.0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30 00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საქართველოს შინაგან საქმეთა სამინისტრო</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790,000.0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31 00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საქართველოს გარემოს დაცვისა და სოფლის მეურნეობის სამინისტრო</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463,575.0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32 00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საქართველოს განათლების, მეცნიერების, კულტურისა და სპორტის სამინისტრო</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1,802,605.0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22 00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2,550.0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000000" w:fill="DAEEF3"/>
            <w:vAlign w:val="center"/>
            <w:hideMark/>
          </w:tcPr>
          <w:p w:rsidR="00756547" w:rsidRPr="00756547" w:rsidRDefault="00756547">
            <w:pPr>
              <w:jc w:val="center"/>
              <w:rPr>
                <w:rFonts w:ascii="Sylfaen" w:hAnsi="Sylfaen" w:cs="Calibri"/>
                <w:b/>
                <w:bCs/>
                <w:color w:val="000000"/>
                <w:sz w:val="20"/>
                <w:szCs w:val="20"/>
              </w:rPr>
            </w:pPr>
            <w:r w:rsidRPr="00756547">
              <w:rPr>
                <w:rFonts w:ascii="Sylfaen" w:hAnsi="Sylfaen" w:cs="Calibri"/>
                <w:b/>
                <w:bCs/>
                <w:color w:val="000000"/>
                <w:sz w:val="20"/>
                <w:szCs w:val="20"/>
              </w:rPr>
              <w:t> </w:t>
            </w:r>
          </w:p>
        </w:tc>
        <w:tc>
          <w:tcPr>
            <w:tcW w:w="2884" w:type="pct"/>
            <w:tcBorders>
              <w:top w:val="nil"/>
              <w:left w:val="nil"/>
              <w:bottom w:val="single" w:sz="4" w:space="0" w:color="595959"/>
              <w:right w:val="single" w:sz="4" w:space="0" w:color="595959"/>
            </w:tcBorders>
            <w:shd w:val="clear" w:color="000000" w:fill="DAEEF3"/>
            <w:vAlign w:val="center"/>
            <w:hideMark/>
          </w:tcPr>
          <w:p w:rsidR="00756547" w:rsidRPr="00756547" w:rsidRDefault="00756547">
            <w:pPr>
              <w:rPr>
                <w:rFonts w:ascii="Sylfaen" w:hAnsi="Sylfaen" w:cs="Calibri"/>
                <w:b/>
                <w:bCs/>
                <w:color w:val="000000"/>
                <w:sz w:val="20"/>
                <w:szCs w:val="20"/>
              </w:rPr>
            </w:pPr>
            <w:r w:rsidRPr="00756547">
              <w:rPr>
                <w:rFonts w:ascii="Sylfaen" w:hAnsi="Sylfaen" w:cs="Calibri"/>
                <w:b/>
                <w:bCs/>
                <w:color w:val="000000"/>
                <w:sz w:val="20"/>
                <w:szCs w:val="20"/>
              </w:rPr>
              <w:t>სხვა უწყებები</w:t>
            </w:r>
          </w:p>
        </w:tc>
        <w:tc>
          <w:tcPr>
            <w:tcW w:w="1253" w:type="pct"/>
            <w:tcBorders>
              <w:top w:val="nil"/>
              <w:left w:val="nil"/>
              <w:bottom w:val="single" w:sz="4" w:space="0" w:color="595959"/>
              <w:right w:val="single" w:sz="4" w:space="0" w:color="595959"/>
            </w:tcBorders>
            <w:shd w:val="clear" w:color="000000" w:fill="DAEEF3"/>
            <w:vAlign w:val="center"/>
            <w:hideMark/>
          </w:tcPr>
          <w:p w:rsidR="00756547" w:rsidRPr="00756547" w:rsidRDefault="00756547">
            <w:pPr>
              <w:jc w:val="center"/>
              <w:rPr>
                <w:rFonts w:ascii="Sylfaen" w:hAnsi="Sylfaen" w:cs="Calibri"/>
                <w:b/>
                <w:bCs/>
                <w:color w:val="000000"/>
                <w:sz w:val="20"/>
                <w:szCs w:val="20"/>
              </w:rPr>
            </w:pPr>
            <w:r w:rsidRPr="00756547">
              <w:rPr>
                <w:rFonts w:ascii="Sylfaen" w:hAnsi="Sylfaen" w:cs="Calibri"/>
                <w:b/>
                <w:bCs/>
                <w:color w:val="000000"/>
                <w:sz w:val="20"/>
                <w:szCs w:val="20"/>
              </w:rPr>
              <w:t>718,402.8</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01 00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საქართველოს პარლამენტი და მასთან არსებული ორგანიზაციები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64,736.0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02 00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საქართველოს პრეზიდენტის ადმინისტრაცია</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6,250.0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03 00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საქართველოს ბიზნესომბუდსმენის აპარატი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700.0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04 00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საქართველოს მთავრობის ადმინისტრაცია</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16,000.0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05 00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სახელმწიფო აუდიტის სამსახური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16,811.0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06 00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საქართველოს ცენტრალური საარჩევნო კომისია</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70,255.8</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07 00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საქართველოს საკონსტიტუციო სასამართლო</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4,250.0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08 00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საქართველოს უზენაესი სასამართლო</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12,500.0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09 00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საერთო სასამართლოები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86,000.0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10 00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საქართველოს იუსტიციის უმაღლესი საბჭო</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6,500.0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11 00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890.0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12 00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680.0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13 00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790.0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14 00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760.0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15 00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650.0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16 00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640.0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17 00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650.0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18 00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880.0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19 00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660.0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20 00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საქართველოს სახელმწიფო უსაფრთხოების სამსახური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137,500.0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21 00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 xml:space="preserve"> სსიპ - საპენსიო სააგენტო</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3,400.0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33 00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საქართველოს პროკურატურა</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41,400.0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34 00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საქართველოს დაზვერვის სამსახური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13,800.0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35 00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სსიპ - საჯარო სამსახურის ბიურო</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1,400.0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36 00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სსიპ - იურიდიული დახმარების სამსახური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7,300.0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lastRenderedPageBreak/>
              <w:t>37 00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სსიპ - ვეტერანების საქმეთა სახელმწიფო სამსახური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7,900.0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38 00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სსიპ – საქართველოს ფინანსური მონიტორინგის სამსახური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2,150.0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39 00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ა(ა)იპ - საქართველოს სოლიდარობის ფონდი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260.0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40 00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საქართველოს სახელმწიფო დაცვის სპეციალური სამსახური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60,400.0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41 00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საქართველოს სახალხო დამცველის აპარატი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8,500.0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42 00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სსიპ – საზოგადოებრივი მაუწყებელი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69,200.0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43 00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სსიპ - საქართველოს კონკურენციის ეროვნული სააგენტო</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2,400.0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44 00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2,460.0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45 00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საქართველოს საპატრიარქო</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25,000.0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46 00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სსიპ – ლევან სამხარაულის სახელობის სასამართლო ექსპერტიზის ეროვნული ბიურო</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7,000.0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47 00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სსიპ – საქართველოს სტატისტიკის ეროვნული სამსახური – საქსტატი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10,120.0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48 00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სსიპ - საქართველოს მეცნიერებათა ეროვნული აკადემია</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4,250.0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49 00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საქართველოს სავაჭრო-სამრეწველო პალატა</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1,430.0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50 00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სსიპ - რელიგიის საკითხთა სახელმწიფო სააგენტო</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5,330.0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51 00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სახელმწიფო ინსპექტორის სამსახური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9,000.0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52 00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სსიპ - სახელმწიფო ენის დეპარტამენტი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450.0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53 00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სსიპ - საჯარო  და  კერძო თანამშრომლობის სააგენტო</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250.0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54 00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სსიპ - ახალგაზრდობის სააგენტო</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4,200.0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55 00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ეროვნული უსაფრთხოების საბჭოს აპარატი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2,700.0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000000" w:fill="DAEEF3"/>
            <w:vAlign w:val="center"/>
            <w:hideMark/>
          </w:tcPr>
          <w:p w:rsidR="00756547" w:rsidRPr="00756547" w:rsidRDefault="00756547">
            <w:pPr>
              <w:jc w:val="center"/>
              <w:rPr>
                <w:rFonts w:ascii="Sylfaen" w:hAnsi="Sylfaen" w:cs="Calibri"/>
                <w:b/>
                <w:bCs/>
                <w:color w:val="000000"/>
                <w:sz w:val="20"/>
                <w:szCs w:val="20"/>
              </w:rPr>
            </w:pPr>
            <w:r w:rsidRPr="00756547">
              <w:rPr>
                <w:rFonts w:ascii="Sylfaen" w:hAnsi="Sylfaen" w:cs="Calibri"/>
                <w:b/>
                <w:bCs/>
                <w:color w:val="000000"/>
                <w:sz w:val="20"/>
                <w:szCs w:val="20"/>
              </w:rPr>
              <w:t>56 00</w:t>
            </w:r>
          </w:p>
        </w:tc>
        <w:tc>
          <w:tcPr>
            <w:tcW w:w="2884" w:type="pct"/>
            <w:tcBorders>
              <w:top w:val="nil"/>
              <w:left w:val="nil"/>
              <w:bottom w:val="single" w:sz="4" w:space="0" w:color="595959"/>
              <w:right w:val="single" w:sz="4" w:space="0" w:color="595959"/>
            </w:tcBorders>
            <w:shd w:val="clear" w:color="000000" w:fill="DAEEF3"/>
            <w:vAlign w:val="center"/>
            <w:hideMark/>
          </w:tcPr>
          <w:p w:rsidR="00756547" w:rsidRPr="00756547" w:rsidRDefault="00756547">
            <w:pPr>
              <w:rPr>
                <w:rFonts w:ascii="Sylfaen" w:hAnsi="Sylfaen" w:cs="Calibri"/>
                <w:b/>
                <w:bCs/>
                <w:color w:val="000000"/>
                <w:sz w:val="20"/>
                <w:szCs w:val="20"/>
              </w:rPr>
            </w:pPr>
            <w:r w:rsidRPr="00756547">
              <w:rPr>
                <w:rFonts w:ascii="Sylfaen" w:hAnsi="Sylfaen" w:cs="Calibri"/>
                <w:b/>
                <w:bCs/>
                <w:color w:val="000000"/>
                <w:sz w:val="20"/>
                <w:szCs w:val="20"/>
              </w:rPr>
              <w:t>საერთო-სახელმწიფოებრივი მნიშვნელობის გადასახდელები</w:t>
            </w:r>
          </w:p>
        </w:tc>
        <w:tc>
          <w:tcPr>
            <w:tcW w:w="1253" w:type="pct"/>
            <w:tcBorders>
              <w:top w:val="nil"/>
              <w:left w:val="nil"/>
              <w:bottom w:val="single" w:sz="4" w:space="0" w:color="595959"/>
              <w:right w:val="single" w:sz="4" w:space="0" w:color="595959"/>
            </w:tcBorders>
            <w:shd w:val="clear" w:color="000000" w:fill="DAEEF3"/>
            <w:vAlign w:val="center"/>
            <w:hideMark/>
          </w:tcPr>
          <w:p w:rsidR="00756547" w:rsidRPr="00756547" w:rsidRDefault="00756547">
            <w:pPr>
              <w:jc w:val="center"/>
              <w:rPr>
                <w:rFonts w:ascii="Sylfaen" w:hAnsi="Sylfaen" w:cs="Calibri"/>
                <w:b/>
                <w:bCs/>
                <w:color w:val="000000"/>
                <w:sz w:val="20"/>
                <w:szCs w:val="20"/>
              </w:rPr>
            </w:pPr>
            <w:r w:rsidRPr="00756547">
              <w:rPr>
                <w:rFonts w:ascii="Sylfaen" w:hAnsi="Sylfaen" w:cs="Calibri"/>
                <w:b/>
                <w:bCs/>
                <w:color w:val="000000"/>
                <w:sz w:val="20"/>
                <w:szCs w:val="20"/>
              </w:rPr>
              <w:t>4,793,300.0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56 01</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საგარეო სახელმწიფო ვალდებულებების მომსახურება და დაფარვა</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3,148,000.0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56 02</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საშინაო სახელმწიფო ვალდებულებების მომსახურება და დაფარვა</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570,000.0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56 03</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საერთაშორისო საფინანსო ორგანიზაციებთან თანამშრომლობიდან გამომდინარე ვალდებულებები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4,500.0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56 04</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ავტონომიური რესპუბლიკებისა და ადგილობრივი თვითმმართველი ერთეულებისათვის გადასაცემი ტრანსფერები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225,000.0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56 05</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საქართველოს მთავრობის სარეზერვო ფონდი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50,000.0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56 06</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წინა წლებში წარმოქმნილი დავალიანების დაფარვისა და სასამართლო გადაწყვეტილებების აღსრულების ფონდი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20,000.0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56 07</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საქართველოს რეგიონებში განსახორციელებელი პროექტების ფონდი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280,000.0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56 08</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მაღალმთიანი დასახლებების განვითარების ფონდი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20,000.0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56 09</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200.0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56 10</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700.0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56 11</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დაგროვებითი საპენსიო სქემის თანადაფინანსება</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220,000.0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56 12</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5,000.0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56 13</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დონორების მიერ დაფინანსებული საერთო-სახელმწიფოებრივი გადასახდელები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219,900.0</w:t>
            </w:r>
          </w:p>
        </w:tc>
      </w:tr>
      <w:tr w:rsidR="00756547" w:rsidRPr="00756547" w:rsidTr="00756547">
        <w:trPr>
          <w:trHeight w:val="113"/>
        </w:trPr>
        <w:tc>
          <w:tcPr>
            <w:tcW w:w="863" w:type="pct"/>
            <w:tcBorders>
              <w:top w:val="nil"/>
              <w:left w:val="single" w:sz="4" w:space="0" w:color="595959"/>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lastRenderedPageBreak/>
              <w:t>56 14</w:t>
            </w:r>
          </w:p>
        </w:tc>
        <w:tc>
          <w:tcPr>
            <w:tcW w:w="2884"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rPr>
                <w:rFonts w:ascii="Sylfaen" w:hAnsi="Sylfaen" w:cs="Calibri"/>
                <w:color w:val="000000"/>
                <w:sz w:val="20"/>
                <w:szCs w:val="20"/>
              </w:rPr>
            </w:pPr>
            <w:r w:rsidRPr="00756547">
              <w:rPr>
                <w:rFonts w:ascii="Sylfaen" w:hAnsi="Sylfaen" w:cs="Calibri"/>
                <w:color w:val="000000"/>
                <w:sz w:val="20"/>
                <w:szCs w:val="20"/>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p>
        </w:tc>
        <w:tc>
          <w:tcPr>
            <w:tcW w:w="1253" w:type="pct"/>
            <w:tcBorders>
              <w:top w:val="nil"/>
              <w:left w:val="nil"/>
              <w:bottom w:val="single" w:sz="4" w:space="0" w:color="595959"/>
              <w:right w:val="single" w:sz="4" w:space="0" w:color="595959"/>
            </w:tcBorders>
            <w:shd w:val="clear" w:color="auto" w:fill="auto"/>
            <w:vAlign w:val="center"/>
            <w:hideMark/>
          </w:tcPr>
          <w:p w:rsidR="00756547" w:rsidRPr="00756547" w:rsidRDefault="00756547">
            <w:pPr>
              <w:jc w:val="center"/>
              <w:rPr>
                <w:rFonts w:ascii="Sylfaen" w:hAnsi="Sylfaen" w:cs="Calibri"/>
                <w:color w:val="000000"/>
                <w:sz w:val="20"/>
                <w:szCs w:val="20"/>
              </w:rPr>
            </w:pPr>
            <w:r w:rsidRPr="00756547">
              <w:rPr>
                <w:rFonts w:ascii="Sylfaen" w:hAnsi="Sylfaen" w:cs="Calibri"/>
                <w:color w:val="000000"/>
                <w:sz w:val="20"/>
                <w:szCs w:val="20"/>
              </w:rPr>
              <w:t>30,000.0</w:t>
            </w:r>
          </w:p>
        </w:tc>
      </w:tr>
    </w:tbl>
    <w:p w:rsidR="00756547" w:rsidRDefault="00756547"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hAnsi="Sylfaen" w:cs="Sylfaen"/>
          <w:b/>
          <w:noProof/>
          <w:sz w:val="20"/>
          <w:szCs w:val="22"/>
          <w:lang w:val="ka-GE"/>
        </w:rPr>
      </w:pPr>
    </w:p>
    <w:p w:rsidR="00756547" w:rsidRPr="0085312F" w:rsidRDefault="00756547"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hAnsi="Sylfaen" w:cs="Sylfaen"/>
          <w:b/>
          <w:noProof/>
          <w:sz w:val="20"/>
          <w:szCs w:val="22"/>
          <w:lang w:val="ka-GE"/>
        </w:rPr>
      </w:pPr>
    </w:p>
    <w:p w:rsidR="00DE5A4B" w:rsidRPr="00ED1860" w:rsidRDefault="00DE5A4B" w:rsidP="00D41B5E">
      <w:pPr>
        <w:pStyle w:val="BodyText"/>
        <w:tabs>
          <w:tab w:val="left" w:pos="900"/>
          <w:tab w:val="left" w:pos="1620"/>
        </w:tabs>
        <w:spacing w:after="0"/>
        <w:ind w:right="-90"/>
        <w:jc w:val="both"/>
        <w:rPr>
          <w:rFonts w:ascii="Sylfaen" w:eastAsia="Sylfaen" w:hAnsi="Sylfaen" w:cs="Sylfaen"/>
          <w:b/>
          <w:sz w:val="22"/>
          <w:szCs w:val="22"/>
        </w:rPr>
      </w:pPr>
      <w:r w:rsidRPr="00ED1860">
        <w:rPr>
          <w:rFonts w:ascii="Sylfaen" w:eastAsia="Sylfaen" w:hAnsi="Sylfaen" w:cs="Sylfaen"/>
          <w:b/>
          <w:sz w:val="22"/>
          <w:szCs w:val="22"/>
        </w:rPr>
        <w:t>საქართველოს სახელმწიფო ბიუჯეტის ხარჯებისა და არაფინანსური აქტივების ზრდა</w:t>
      </w:r>
      <w:r w:rsidRPr="00ED1860">
        <w:rPr>
          <w:rFonts w:ascii="Sylfaen" w:eastAsia="Sylfaen" w:hAnsi="Sylfaen" w:cs="Sylfaen"/>
          <w:b/>
          <w:sz w:val="22"/>
          <w:szCs w:val="22"/>
          <w:lang w:val="ka-GE"/>
        </w:rPr>
        <w:t xml:space="preserve"> </w:t>
      </w:r>
      <w:r w:rsidRPr="00ED1860">
        <w:rPr>
          <w:rFonts w:ascii="Sylfaen" w:eastAsia="Sylfaen" w:hAnsi="Sylfaen" w:cs="Sylfaen"/>
          <w:b/>
          <w:sz w:val="22"/>
          <w:szCs w:val="22"/>
        </w:rPr>
        <w:t>ფუნქციონალურ ჭრილში</w:t>
      </w:r>
    </w:p>
    <w:p w:rsidR="00DE5A4B" w:rsidRPr="00F76C2D" w:rsidRDefault="00DE5A4B" w:rsidP="00D41B5E">
      <w:pPr>
        <w:pStyle w:val="BodyText"/>
        <w:numPr>
          <w:ilvl w:val="0"/>
          <w:numId w:val="4"/>
        </w:numPr>
        <w:tabs>
          <w:tab w:val="left" w:pos="900"/>
          <w:tab w:val="left" w:pos="1620"/>
        </w:tabs>
        <w:spacing w:after="0"/>
        <w:ind w:right="-90"/>
        <w:jc w:val="both"/>
        <w:rPr>
          <w:rFonts w:ascii="Sylfaen" w:hAnsi="Sylfaen"/>
          <w:b/>
          <w:i/>
          <w:sz w:val="22"/>
          <w:szCs w:val="22"/>
          <w:lang w:val="ka-GE"/>
        </w:rPr>
      </w:pPr>
      <w:r w:rsidRPr="00ED1860">
        <w:rPr>
          <w:rFonts w:ascii="Sylfaen" w:eastAsia="Sylfaen" w:hAnsi="Sylfaen" w:cs="Sylfaen"/>
          <w:i/>
          <w:sz w:val="22"/>
          <w:szCs w:val="22"/>
        </w:rPr>
        <w:t>საერთო დანიშნულების სახელმწიფო</w:t>
      </w:r>
      <w:r w:rsidRPr="00F76C2D">
        <w:rPr>
          <w:rFonts w:ascii="Sylfaen" w:eastAsia="Sylfaen" w:hAnsi="Sylfaen" w:cs="Sylfaen"/>
          <w:i/>
          <w:sz w:val="22"/>
          <w:szCs w:val="22"/>
        </w:rPr>
        <w:t xml:space="preserve"> მომსახურება</w:t>
      </w:r>
      <w:r w:rsidRPr="00F76C2D">
        <w:rPr>
          <w:rFonts w:ascii="Sylfaen" w:eastAsia="Sylfaen" w:hAnsi="Sylfaen" w:cs="Sylfaen"/>
          <w:i/>
          <w:sz w:val="22"/>
          <w:szCs w:val="22"/>
          <w:lang w:val="ka-GE"/>
        </w:rPr>
        <w:t xml:space="preserve"> - </w:t>
      </w:r>
      <w:r w:rsidR="00ED1860">
        <w:rPr>
          <w:rFonts w:ascii="Sylfaen" w:eastAsia="Sylfaen" w:hAnsi="Sylfaen" w:cs="Sylfaen"/>
          <w:i/>
          <w:sz w:val="22"/>
          <w:szCs w:val="22"/>
          <w:lang w:val="ka-GE"/>
        </w:rPr>
        <w:t>2 085.8</w:t>
      </w:r>
      <w:r>
        <w:rPr>
          <w:rFonts w:ascii="Sylfaen" w:eastAsia="Sylfaen" w:hAnsi="Sylfaen" w:cs="Sylfaen"/>
          <w:i/>
          <w:sz w:val="22"/>
          <w:szCs w:val="22"/>
          <w:lang w:val="ka-GE"/>
        </w:rPr>
        <w:t xml:space="preserve"> </w:t>
      </w:r>
      <w:r w:rsidRPr="00F76C2D">
        <w:rPr>
          <w:rFonts w:ascii="Sylfaen" w:eastAsia="Sylfaen" w:hAnsi="Sylfaen" w:cs="Sylfaen"/>
          <w:i/>
          <w:sz w:val="22"/>
          <w:szCs w:val="22"/>
          <w:lang w:val="ka-GE"/>
        </w:rPr>
        <w:t>მლნ ლარი</w:t>
      </w:r>
      <w:r w:rsidR="00A826EC">
        <w:rPr>
          <w:rFonts w:ascii="Sylfaen" w:eastAsia="Sylfaen" w:hAnsi="Sylfaen" w:cs="Sylfaen"/>
          <w:i/>
          <w:sz w:val="22"/>
          <w:szCs w:val="22"/>
          <w:lang w:val="ka-GE"/>
        </w:rPr>
        <w:t>, საიდანაც ვალების მომსახურება შეადგენს 883,0 მლნ ლარს, ხოლო მუნიციპალიტეტებში ინფრასტრუქტურული პროექტების დაფინანსება 400,0 მლნ ლარს;</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 xml:space="preserve">თავდაცვა - </w:t>
      </w:r>
      <w:r w:rsidR="00ED1860">
        <w:rPr>
          <w:rFonts w:ascii="Sylfaen" w:eastAsia="Sylfaen" w:hAnsi="Sylfaen" w:cs="Sylfaen"/>
          <w:i/>
          <w:sz w:val="22"/>
          <w:szCs w:val="22"/>
          <w:lang w:val="ka-GE"/>
        </w:rPr>
        <w:t>942.3</w:t>
      </w:r>
      <w:r w:rsidRPr="00F76C2D">
        <w:rPr>
          <w:rFonts w:ascii="Sylfaen" w:eastAsia="Sylfaen" w:hAnsi="Sylfaen" w:cs="Sylfaen"/>
          <w:i/>
          <w:sz w:val="22"/>
          <w:szCs w:val="22"/>
        </w:rPr>
        <w:t xml:space="preserve"> მლნ ლარ</w:t>
      </w:r>
      <w:r w:rsidRPr="00F76C2D">
        <w:rPr>
          <w:rFonts w:ascii="Sylfaen" w:eastAsia="Sylfaen" w:hAnsi="Sylfaen" w:cs="Sylfaen"/>
          <w:i/>
          <w:sz w:val="22"/>
          <w:szCs w:val="22"/>
          <w:lang w:val="ka-GE"/>
        </w:rPr>
        <w:t>ი</w:t>
      </w:r>
      <w:r w:rsidRPr="00F76C2D">
        <w:rPr>
          <w:rFonts w:ascii="Sylfaen" w:eastAsia="Sylfaen" w:hAnsi="Sylfaen" w:cs="Sylfaen"/>
          <w:i/>
          <w:sz w:val="22"/>
          <w:szCs w:val="22"/>
        </w:rPr>
        <w:t>;</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საზოგადოებრივი წესრიგი და უსაფრთხოება</w:t>
      </w:r>
      <w:r w:rsidRPr="00F76C2D">
        <w:rPr>
          <w:rFonts w:ascii="Sylfaen" w:eastAsia="Sylfaen" w:hAnsi="Sylfaen" w:cs="Sylfaen"/>
          <w:i/>
          <w:sz w:val="22"/>
          <w:szCs w:val="22"/>
          <w:lang w:val="ka-GE"/>
        </w:rPr>
        <w:t xml:space="preserve"> - </w:t>
      </w:r>
      <w:r w:rsidR="00ED1860">
        <w:rPr>
          <w:rFonts w:ascii="Sylfaen" w:eastAsia="Sylfaen" w:hAnsi="Sylfaen" w:cs="Sylfaen"/>
          <w:i/>
          <w:sz w:val="22"/>
          <w:szCs w:val="22"/>
          <w:lang w:val="ka-GE"/>
        </w:rPr>
        <w:t>1 295.7</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ეკონომიკური საქმიანობა</w:t>
      </w:r>
      <w:r w:rsidRPr="00F76C2D">
        <w:rPr>
          <w:rFonts w:ascii="Sylfaen" w:eastAsia="Sylfaen" w:hAnsi="Sylfaen" w:cs="Sylfaen"/>
          <w:i/>
          <w:sz w:val="22"/>
          <w:szCs w:val="22"/>
          <w:lang w:val="ka-GE"/>
        </w:rPr>
        <w:t xml:space="preserve"> - </w:t>
      </w:r>
      <w:r w:rsidR="00ED1860">
        <w:rPr>
          <w:rFonts w:ascii="Sylfaen" w:eastAsia="Sylfaen" w:hAnsi="Sylfaen" w:cs="Sylfaen"/>
          <w:i/>
          <w:sz w:val="22"/>
          <w:szCs w:val="22"/>
          <w:lang w:val="ka-GE"/>
        </w:rPr>
        <w:t>2 559.9</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გარემოს დაცვა</w:t>
      </w:r>
      <w:r w:rsidRPr="00F76C2D">
        <w:rPr>
          <w:rFonts w:ascii="Sylfaen" w:eastAsia="Sylfaen" w:hAnsi="Sylfaen" w:cs="Sylfaen"/>
          <w:i/>
          <w:sz w:val="22"/>
          <w:szCs w:val="22"/>
          <w:lang w:val="ka-GE"/>
        </w:rPr>
        <w:t xml:space="preserve"> - </w:t>
      </w:r>
      <w:r w:rsidR="00ED1860">
        <w:rPr>
          <w:rFonts w:ascii="Sylfaen" w:eastAsia="Sylfaen" w:hAnsi="Sylfaen" w:cs="Sylfaen"/>
          <w:i/>
          <w:sz w:val="22"/>
          <w:szCs w:val="22"/>
          <w:lang w:val="ka-GE"/>
        </w:rPr>
        <w:t>123.7</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საბინაო-კომუნალური მეურნეობა</w:t>
      </w:r>
      <w:r w:rsidRPr="00F76C2D">
        <w:rPr>
          <w:rFonts w:ascii="Sylfaen" w:eastAsia="Sylfaen" w:hAnsi="Sylfaen" w:cs="Sylfaen"/>
          <w:i/>
          <w:sz w:val="22"/>
          <w:szCs w:val="22"/>
          <w:lang w:val="ka-GE"/>
        </w:rPr>
        <w:t xml:space="preserve"> - </w:t>
      </w:r>
      <w:r w:rsidR="00ED1860">
        <w:rPr>
          <w:rFonts w:ascii="Sylfaen" w:eastAsia="Sylfaen" w:hAnsi="Sylfaen" w:cs="Sylfaen"/>
          <w:i/>
          <w:sz w:val="22"/>
          <w:szCs w:val="22"/>
          <w:lang w:val="ka-GE"/>
        </w:rPr>
        <w:t>200.7</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ჯანმრთელობის დაცვა</w:t>
      </w:r>
      <w:r w:rsidRPr="00F76C2D">
        <w:rPr>
          <w:rFonts w:ascii="Sylfaen" w:eastAsia="Sylfaen" w:hAnsi="Sylfaen" w:cs="Sylfaen"/>
          <w:i/>
          <w:sz w:val="22"/>
          <w:szCs w:val="22"/>
          <w:lang w:val="ka-GE"/>
        </w:rPr>
        <w:t xml:space="preserve"> - </w:t>
      </w:r>
      <w:r w:rsidR="00ED1860">
        <w:rPr>
          <w:rFonts w:ascii="Sylfaen" w:eastAsia="Sylfaen" w:hAnsi="Sylfaen" w:cs="Sylfaen"/>
          <w:i/>
          <w:sz w:val="22"/>
          <w:szCs w:val="22"/>
          <w:lang w:val="ka-GE"/>
        </w:rPr>
        <w:t>1 665.0</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დასვენება, კულტურა და რელიგია</w:t>
      </w:r>
      <w:r w:rsidRPr="00F76C2D">
        <w:rPr>
          <w:rFonts w:ascii="Sylfaen" w:eastAsia="Sylfaen" w:hAnsi="Sylfaen" w:cs="Sylfaen"/>
          <w:i/>
          <w:sz w:val="22"/>
          <w:szCs w:val="22"/>
          <w:lang w:val="ka-GE"/>
        </w:rPr>
        <w:t xml:space="preserve"> - </w:t>
      </w:r>
      <w:r w:rsidR="00ED1860">
        <w:rPr>
          <w:rFonts w:ascii="Sylfaen" w:eastAsia="Sylfaen" w:hAnsi="Sylfaen" w:cs="Sylfaen"/>
          <w:i/>
          <w:sz w:val="22"/>
          <w:szCs w:val="22"/>
          <w:lang w:val="ka-GE"/>
        </w:rPr>
        <w:t>360.6</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განათლება</w:t>
      </w:r>
      <w:r w:rsidRPr="00F76C2D">
        <w:rPr>
          <w:rFonts w:ascii="Sylfaen" w:eastAsia="Sylfaen" w:hAnsi="Sylfaen" w:cs="Sylfaen"/>
          <w:i/>
          <w:sz w:val="22"/>
          <w:szCs w:val="22"/>
          <w:lang w:val="ka-GE"/>
        </w:rPr>
        <w:t xml:space="preserve"> - </w:t>
      </w:r>
      <w:r w:rsidR="00ED1860">
        <w:rPr>
          <w:rFonts w:ascii="Sylfaen" w:eastAsia="Sylfaen" w:hAnsi="Sylfaen" w:cs="Sylfaen"/>
          <w:i/>
          <w:sz w:val="22"/>
          <w:szCs w:val="22"/>
          <w:lang w:val="ka-GE"/>
        </w:rPr>
        <w:t>1 709.1</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სოციალური დაცვა</w:t>
      </w:r>
      <w:r w:rsidRPr="00F76C2D">
        <w:rPr>
          <w:rFonts w:ascii="Sylfaen" w:eastAsia="Sylfaen" w:hAnsi="Sylfaen" w:cs="Sylfaen"/>
          <w:i/>
          <w:sz w:val="22"/>
          <w:szCs w:val="22"/>
          <w:lang w:val="ka-GE"/>
        </w:rPr>
        <w:t xml:space="preserve"> - </w:t>
      </w:r>
      <w:r w:rsidR="00ED1860">
        <w:rPr>
          <w:rFonts w:ascii="Sylfaen" w:eastAsia="Sylfaen" w:hAnsi="Sylfaen" w:cs="Sylfaen"/>
          <w:i/>
          <w:sz w:val="22"/>
          <w:szCs w:val="22"/>
          <w:lang w:val="ka-GE"/>
        </w:rPr>
        <w:t>4 232.6</w:t>
      </w:r>
      <w:r w:rsidRPr="00F76C2D">
        <w:rPr>
          <w:rFonts w:ascii="Sylfaen" w:eastAsia="Sylfaen" w:hAnsi="Sylfaen" w:cs="Sylfaen"/>
          <w:i/>
          <w:sz w:val="22"/>
          <w:szCs w:val="22"/>
          <w:lang w:val="ka-GE"/>
        </w:rPr>
        <w:t xml:space="preserve"> მლნ ლარი; </w:t>
      </w:r>
    </w:p>
    <w:p w:rsidR="00DE5A4B" w:rsidRDefault="00DE5A4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highlight w:val="yellow"/>
          <w:lang w:val="ka-GE"/>
        </w:rPr>
      </w:pPr>
    </w:p>
    <w:p w:rsidR="00DE5A4B" w:rsidRPr="00930707" w:rsidRDefault="00DE5A4B" w:rsidP="00D41B5E">
      <w:pPr>
        <w:pStyle w:val="BodyText"/>
        <w:tabs>
          <w:tab w:val="left" w:pos="900"/>
          <w:tab w:val="left" w:pos="1620"/>
        </w:tabs>
        <w:spacing w:after="0"/>
        <w:ind w:right="-90"/>
        <w:jc w:val="both"/>
        <w:rPr>
          <w:rFonts w:ascii="Sylfaen" w:hAnsi="Sylfaen"/>
          <w:b/>
          <w:sz w:val="22"/>
          <w:szCs w:val="22"/>
          <w:lang w:val="ka-GE"/>
        </w:rPr>
      </w:pPr>
      <w:r w:rsidRPr="00585247">
        <w:rPr>
          <w:rFonts w:ascii="Sylfaen" w:hAnsi="Sylfaen"/>
          <w:b/>
          <w:sz w:val="22"/>
          <w:szCs w:val="22"/>
          <w:lang w:val="ka-GE"/>
        </w:rPr>
        <w:t>ბიუჯეტის პროექტთან ერთად წარმოდგენილია:</w:t>
      </w:r>
    </w:p>
    <w:p w:rsidR="002F6C5A" w:rsidRPr="005C6FC8" w:rsidRDefault="002F6C5A" w:rsidP="002F6C5A">
      <w:pPr>
        <w:pStyle w:val="BodyText"/>
        <w:numPr>
          <w:ilvl w:val="0"/>
          <w:numId w:val="37"/>
        </w:numPr>
        <w:tabs>
          <w:tab w:val="left" w:pos="900"/>
          <w:tab w:val="left" w:pos="1620"/>
        </w:tabs>
        <w:spacing w:after="0"/>
        <w:ind w:right="-90"/>
        <w:jc w:val="both"/>
        <w:rPr>
          <w:rFonts w:ascii="Sylfaen" w:hAnsi="Sylfaen"/>
          <w:sz w:val="22"/>
          <w:szCs w:val="22"/>
          <w:lang w:val="ka-GE"/>
        </w:rPr>
      </w:pPr>
      <w:r w:rsidRPr="005C6FC8">
        <w:rPr>
          <w:rFonts w:ascii="Sylfaen" w:hAnsi="Sylfaen"/>
          <w:sz w:val="22"/>
          <w:szCs w:val="22"/>
          <w:lang w:val="ka-GE"/>
        </w:rPr>
        <w:t>ქვეყნის ძირითადი მონაცემებისა და მიმართულებების დოკუმენტი (2021-2024 წლები);</w:t>
      </w:r>
    </w:p>
    <w:p w:rsidR="002F6C5A" w:rsidRPr="008F2C59" w:rsidRDefault="002F6C5A" w:rsidP="002F6C5A">
      <w:pPr>
        <w:pStyle w:val="BodyText"/>
        <w:numPr>
          <w:ilvl w:val="0"/>
          <w:numId w:val="37"/>
        </w:numPr>
        <w:tabs>
          <w:tab w:val="left" w:pos="900"/>
          <w:tab w:val="left" w:pos="1620"/>
        </w:tabs>
        <w:spacing w:after="0"/>
        <w:ind w:right="-90"/>
        <w:jc w:val="both"/>
        <w:rPr>
          <w:rFonts w:ascii="Sylfaen" w:hAnsi="Sylfaen"/>
          <w:sz w:val="22"/>
          <w:szCs w:val="22"/>
          <w:lang w:val="ka-GE"/>
        </w:rPr>
      </w:pPr>
      <w:r w:rsidRPr="008F2C59">
        <w:rPr>
          <w:rFonts w:ascii="Sylfaen" w:hAnsi="Sylfaen"/>
          <w:sz w:val="22"/>
          <w:szCs w:val="22"/>
          <w:lang w:val="ka-GE"/>
        </w:rPr>
        <w:t xml:space="preserve">2021-2024 წლების ძირითადი ეკონომიკური და ფინანსური ინდიკატორები (როგორც საბაზო, ასევე ოპტიმიტური და პესიმისტური სცენარები). აღნიშნული ინფორმაცია </w:t>
      </w:r>
      <w:r>
        <w:rPr>
          <w:rFonts w:ascii="Sylfaen" w:hAnsi="Sylfaen"/>
          <w:sz w:val="22"/>
          <w:szCs w:val="22"/>
          <w:lang w:val="ka-GE"/>
        </w:rPr>
        <w:t>მოიცავს ნაერთი ბიუჯეტის და</w:t>
      </w:r>
      <w:r w:rsidRPr="008F2C59">
        <w:rPr>
          <w:rFonts w:ascii="Sylfaen" w:hAnsi="Sylfaen"/>
          <w:sz w:val="22"/>
          <w:szCs w:val="22"/>
          <w:lang w:val="ka-GE"/>
        </w:rPr>
        <w:t xml:space="preserve"> სახელმწიფოს ერთიანი ბიუჯეტის ფისკალურ მაჩვენებლებს</w:t>
      </w:r>
      <w:r w:rsidR="00585247">
        <w:rPr>
          <w:rFonts w:ascii="Sylfaen" w:hAnsi="Sylfaen"/>
          <w:sz w:val="22"/>
          <w:szCs w:val="22"/>
          <w:lang w:val="ka-GE"/>
        </w:rPr>
        <w:t xml:space="preserve"> და სცენარების აღწერა</w:t>
      </w:r>
      <w:r w:rsidRPr="008F2C59">
        <w:rPr>
          <w:rFonts w:ascii="Sylfaen" w:hAnsi="Sylfaen"/>
          <w:sz w:val="22"/>
          <w:szCs w:val="22"/>
          <w:lang w:val="ka-GE"/>
        </w:rPr>
        <w:t>;</w:t>
      </w:r>
    </w:p>
    <w:p w:rsidR="002F6C5A" w:rsidRPr="008F2C59" w:rsidRDefault="002F6C5A" w:rsidP="002F6C5A">
      <w:pPr>
        <w:pStyle w:val="BodyText"/>
        <w:numPr>
          <w:ilvl w:val="0"/>
          <w:numId w:val="37"/>
        </w:numPr>
        <w:tabs>
          <w:tab w:val="left" w:pos="900"/>
          <w:tab w:val="left" w:pos="1620"/>
        </w:tabs>
        <w:spacing w:after="0"/>
        <w:ind w:right="-90"/>
        <w:jc w:val="both"/>
        <w:rPr>
          <w:rFonts w:ascii="Sylfaen" w:hAnsi="Sylfaen"/>
          <w:sz w:val="22"/>
          <w:szCs w:val="22"/>
          <w:lang w:val="ka-GE"/>
        </w:rPr>
      </w:pPr>
      <w:r w:rsidRPr="008F2C59">
        <w:rPr>
          <w:rFonts w:ascii="Sylfaen" w:hAnsi="Sylfaen"/>
          <w:sz w:val="22"/>
          <w:szCs w:val="22"/>
          <w:lang w:val="ka-GE"/>
        </w:rPr>
        <w:t>ძირითადი ეკონომიკური და ფინანსური ინდიკატორების განახლებული საშუალოვადიანი პროგნოზების შედარება წინა პროგნოზებთან და ფისკალური პარამეტრების კანონმდებლობით გათვალისწინებულ ზღვრებში დაბრუნების გეგმა;</w:t>
      </w:r>
    </w:p>
    <w:p w:rsidR="002F6C5A" w:rsidRPr="008F2C59" w:rsidRDefault="002F6C5A" w:rsidP="002F6C5A">
      <w:pPr>
        <w:pStyle w:val="BodyText"/>
        <w:numPr>
          <w:ilvl w:val="0"/>
          <w:numId w:val="37"/>
        </w:numPr>
        <w:tabs>
          <w:tab w:val="left" w:pos="900"/>
          <w:tab w:val="left" w:pos="1620"/>
        </w:tabs>
        <w:spacing w:after="0"/>
        <w:ind w:right="-90"/>
        <w:jc w:val="both"/>
        <w:rPr>
          <w:rFonts w:ascii="Sylfaen" w:hAnsi="Sylfaen"/>
          <w:sz w:val="22"/>
          <w:szCs w:val="22"/>
          <w:lang w:val="ka-GE"/>
        </w:rPr>
      </w:pPr>
      <w:r w:rsidRPr="008F2C59">
        <w:rPr>
          <w:rFonts w:ascii="Sylfaen" w:hAnsi="Sylfaen"/>
          <w:sz w:val="22"/>
          <w:szCs w:val="22"/>
          <w:lang w:val="ka-GE"/>
        </w:rPr>
        <w:t>პროგრამული ბიუჯეტის დანართი;</w:t>
      </w:r>
    </w:p>
    <w:p w:rsidR="002F6C5A" w:rsidRPr="008F2C59" w:rsidRDefault="002F6C5A" w:rsidP="002F6C5A">
      <w:pPr>
        <w:pStyle w:val="BodyText"/>
        <w:numPr>
          <w:ilvl w:val="0"/>
          <w:numId w:val="37"/>
        </w:numPr>
        <w:tabs>
          <w:tab w:val="left" w:pos="900"/>
          <w:tab w:val="left" w:pos="1620"/>
        </w:tabs>
        <w:spacing w:after="0"/>
        <w:ind w:right="-90"/>
        <w:jc w:val="both"/>
        <w:rPr>
          <w:rFonts w:ascii="Sylfaen" w:hAnsi="Sylfaen"/>
          <w:sz w:val="22"/>
          <w:szCs w:val="22"/>
          <w:lang w:val="ka-GE"/>
        </w:rPr>
      </w:pPr>
      <w:r w:rsidRPr="008F2C59">
        <w:rPr>
          <w:rFonts w:ascii="Sylfaen" w:hAnsi="Sylfaen"/>
          <w:sz w:val="22"/>
          <w:szCs w:val="22"/>
          <w:lang w:val="ka-GE"/>
        </w:rPr>
        <w:t>კაპიტალური ბიუჯეტის დანართი;</w:t>
      </w:r>
    </w:p>
    <w:p w:rsidR="002F6C5A" w:rsidRPr="005C6FC8" w:rsidRDefault="002F6C5A" w:rsidP="002F6C5A">
      <w:pPr>
        <w:pStyle w:val="BodyText"/>
        <w:numPr>
          <w:ilvl w:val="0"/>
          <w:numId w:val="37"/>
        </w:numPr>
        <w:tabs>
          <w:tab w:val="left" w:pos="900"/>
          <w:tab w:val="left" w:pos="1620"/>
        </w:tabs>
        <w:spacing w:after="0"/>
        <w:ind w:right="-90"/>
        <w:jc w:val="both"/>
        <w:rPr>
          <w:rFonts w:ascii="Sylfaen" w:hAnsi="Sylfaen"/>
          <w:sz w:val="22"/>
          <w:szCs w:val="22"/>
          <w:lang w:val="ka-GE"/>
        </w:rPr>
      </w:pPr>
      <w:r w:rsidRPr="008F2C59">
        <w:rPr>
          <w:rFonts w:ascii="Sylfaen" w:hAnsi="Sylfaen"/>
          <w:sz w:val="22"/>
          <w:szCs w:val="22"/>
          <w:lang w:val="ka-GE"/>
        </w:rPr>
        <w:t>ინფორმაცია ბიუჯეტით გათვალისწინებული „სხვა ხარჯები“-ს მუხლით დაგეგმილი</w:t>
      </w:r>
      <w:r w:rsidRPr="005C6FC8">
        <w:rPr>
          <w:rFonts w:ascii="Sylfaen" w:hAnsi="Sylfaen"/>
          <w:sz w:val="22"/>
          <w:szCs w:val="22"/>
          <w:lang w:val="ka-GE"/>
        </w:rPr>
        <w:t xml:space="preserve"> ღონისძიებების შესახებ;</w:t>
      </w:r>
    </w:p>
    <w:p w:rsidR="002F6C5A" w:rsidRPr="005C6FC8" w:rsidRDefault="002F6C5A" w:rsidP="002F6C5A">
      <w:pPr>
        <w:pStyle w:val="BodyText"/>
        <w:numPr>
          <w:ilvl w:val="0"/>
          <w:numId w:val="37"/>
        </w:numPr>
        <w:tabs>
          <w:tab w:val="left" w:pos="900"/>
          <w:tab w:val="left" w:pos="1620"/>
        </w:tabs>
        <w:spacing w:after="0"/>
        <w:ind w:right="-90"/>
        <w:jc w:val="both"/>
        <w:rPr>
          <w:rFonts w:ascii="Sylfaen" w:hAnsi="Sylfaen"/>
          <w:sz w:val="22"/>
          <w:szCs w:val="22"/>
          <w:lang w:val="ka-GE"/>
        </w:rPr>
      </w:pPr>
      <w:r w:rsidRPr="005C6FC8">
        <w:rPr>
          <w:rFonts w:ascii="Sylfaen" w:hAnsi="Sylfaen"/>
          <w:sz w:val="22"/>
          <w:szCs w:val="22"/>
          <w:lang w:val="ka-GE"/>
        </w:rPr>
        <w:t>ინფორმაცია ფისკალური რისკების შესახებ</w:t>
      </w:r>
      <w:r>
        <w:rPr>
          <w:rFonts w:ascii="Sylfaen" w:hAnsi="Sylfaen"/>
          <w:sz w:val="22"/>
          <w:szCs w:val="22"/>
          <w:lang w:val="ka-GE"/>
        </w:rPr>
        <w:t>, მათ შორის მაკროეკონომიკური სცენარების შედარება და სახელმწიფო საწარმოების ანალიზი</w:t>
      </w:r>
      <w:r w:rsidRPr="005C6FC8">
        <w:rPr>
          <w:rFonts w:ascii="Sylfaen" w:hAnsi="Sylfaen"/>
          <w:sz w:val="22"/>
          <w:szCs w:val="22"/>
          <w:lang w:val="en-US"/>
        </w:rPr>
        <w:t xml:space="preserve">; </w:t>
      </w:r>
    </w:p>
    <w:p w:rsidR="002F6C5A" w:rsidRPr="005C6FC8" w:rsidRDefault="002F6C5A" w:rsidP="002F6C5A">
      <w:pPr>
        <w:pStyle w:val="BodyText"/>
        <w:numPr>
          <w:ilvl w:val="0"/>
          <w:numId w:val="37"/>
        </w:numPr>
        <w:tabs>
          <w:tab w:val="left" w:pos="900"/>
          <w:tab w:val="left" w:pos="1620"/>
        </w:tabs>
        <w:spacing w:after="0"/>
        <w:ind w:right="-90"/>
        <w:jc w:val="both"/>
        <w:rPr>
          <w:rFonts w:ascii="Sylfaen" w:hAnsi="Sylfaen"/>
          <w:sz w:val="22"/>
          <w:szCs w:val="22"/>
          <w:lang w:val="ka-GE"/>
        </w:rPr>
      </w:pPr>
      <w:r w:rsidRPr="005C6FC8">
        <w:rPr>
          <w:rFonts w:ascii="Sylfaen" w:hAnsi="Sylfaen"/>
          <w:sz w:val="22"/>
          <w:szCs w:val="22"/>
          <w:lang w:val="ka-GE"/>
        </w:rPr>
        <w:t>ინფორმაცია სახელმწიფო ვალის შესახებ;</w:t>
      </w:r>
    </w:p>
    <w:p w:rsidR="002F6C5A" w:rsidRDefault="002F6C5A" w:rsidP="002F6C5A">
      <w:pPr>
        <w:pStyle w:val="BodyText"/>
        <w:numPr>
          <w:ilvl w:val="0"/>
          <w:numId w:val="37"/>
        </w:numPr>
        <w:tabs>
          <w:tab w:val="left" w:pos="900"/>
          <w:tab w:val="left" w:pos="1620"/>
        </w:tabs>
        <w:spacing w:after="0"/>
        <w:ind w:right="-90"/>
        <w:jc w:val="both"/>
        <w:rPr>
          <w:rFonts w:ascii="Sylfaen" w:hAnsi="Sylfaen"/>
          <w:sz w:val="22"/>
          <w:szCs w:val="22"/>
          <w:lang w:val="ka-GE"/>
        </w:rPr>
      </w:pPr>
      <w:r w:rsidRPr="005C6FC8">
        <w:rPr>
          <w:rFonts w:ascii="Sylfaen" w:hAnsi="Sylfaen"/>
          <w:sz w:val="22"/>
          <w:szCs w:val="22"/>
          <w:lang w:val="ka-GE"/>
        </w:rPr>
        <w:t>მთავრობის ვალის მდგრადობის ანალიზი (2020-2029 წლები);</w:t>
      </w:r>
    </w:p>
    <w:p w:rsidR="00585247" w:rsidRDefault="00585247" w:rsidP="002F6C5A">
      <w:pPr>
        <w:pStyle w:val="BodyText"/>
        <w:numPr>
          <w:ilvl w:val="0"/>
          <w:numId w:val="37"/>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საგადასახადო დანახარჯების ანალიზი;</w:t>
      </w:r>
    </w:p>
    <w:p w:rsidR="001177A3" w:rsidRDefault="001177A3" w:rsidP="002F6C5A">
      <w:pPr>
        <w:pStyle w:val="BodyText"/>
        <w:numPr>
          <w:ilvl w:val="0"/>
          <w:numId w:val="37"/>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საქართველოს პარლამენტის საფინანსო-საბიუჯეტო კომიტეტის რეკომენდაციების მატრიცა</w:t>
      </w:r>
    </w:p>
    <w:p w:rsidR="007A6FB5" w:rsidRPr="005C6FC8" w:rsidRDefault="007A6FB5" w:rsidP="007A6FB5">
      <w:pPr>
        <w:pStyle w:val="BodyText"/>
        <w:tabs>
          <w:tab w:val="left" w:pos="900"/>
          <w:tab w:val="left" w:pos="1620"/>
        </w:tabs>
        <w:spacing w:after="0"/>
        <w:ind w:left="720" w:right="-90"/>
        <w:jc w:val="both"/>
        <w:rPr>
          <w:rFonts w:ascii="Sylfaen" w:hAnsi="Sylfaen"/>
          <w:sz w:val="22"/>
          <w:szCs w:val="22"/>
          <w:lang w:val="ka-GE"/>
        </w:rPr>
      </w:pPr>
    </w:p>
    <w:p w:rsidR="00DE5A4B" w:rsidRDefault="00DE5A4B" w:rsidP="00D41B5E">
      <w:pPr>
        <w:pStyle w:val="BodyText"/>
        <w:tabs>
          <w:tab w:val="left" w:pos="900"/>
          <w:tab w:val="left" w:pos="1620"/>
        </w:tabs>
        <w:spacing w:after="0"/>
        <w:ind w:left="720" w:right="-90"/>
        <w:jc w:val="both"/>
        <w:rPr>
          <w:rFonts w:ascii="Sylfaen" w:hAnsi="Sylfaen"/>
          <w:sz w:val="22"/>
          <w:szCs w:val="22"/>
          <w:lang w:val="ka-GE"/>
        </w:rPr>
      </w:pPr>
    </w:p>
    <w:p w:rsidR="00514607" w:rsidRPr="00DE5A4B" w:rsidRDefault="0004343B" w:rsidP="00D41B5E">
      <w:pPr>
        <w:pStyle w:val="BodyText"/>
        <w:tabs>
          <w:tab w:val="left" w:pos="900"/>
          <w:tab w:val="left" w:pos="1620"/>
        </w:tabs>
        <w:spacing w:after="0"/>
        <w:ind w:right="-90"/>
        <w:jc w:val="both"/>
        <w:rPr>
          <w:rFonts w:ascii="Sylfaen" w:hAnsi="Sylfaen"/>
          <w:b/>
          <w:sz w:val="22"/>
          <w:szCs w:val="22"/>
          <w:lang w:val="ka-GE"/>
        </w:rPr>
      </w:pPr>
      <w:r>
        <w:rPr>
          <w:rFonts w:ascii="Sylfaen" w:hAnsi="Sylfaen"/>
          <w:sz w:val="22"/>
          <w:szCs w:val="22"/>
          <w:lang w:val="ka-GE"/>
        </w:rPr>
        <w:tab/>
      </w:r>
      <w:r w:rsidRPr="00F76C2D">
        <w:rPr>
          <w:rFonts w:ascii="Sylfaen" w:hAnsi="Sylfaen"/>
          <w:sz w:val="22"/>
          <w:szCs w:val="22"/>
          <w:lang w:val="ka-GE"/>
        </w:rPr>
        <w:t xml:space="preserve"> </w:t>
      </w:r>
      <w:r w:rsidR="00514607" w:rsidRPr="00DE5A4B">
        <w:rPr>
          <w:rFonts w:ascii="Sylfaen" w:hAnsi="Sylfaen"/>
          <w:b/>
          <w:sz w:val="22"/>
          <w:szCs w:val="22"/>
          <w:lang w:val="ka-GE"/>
        </w:rPr>
        <w:t xml:space="preserve">ა.დ) </w:t>
      </w:r>
      <w:r w:rsidR="00514607" w:rsidRPr="00DE5A4B">
        <w:rPr>
          <w:rFonts w:ascii="Sylfaen" w:hAnsi="Sylfaen" w:cs="Sylfaen"/>
          <w:b/>
          <w:sz w:val="22"/>
          <w:szCs w:val="22"/>
        </w:rPr>
        <w:t>კანონპროექტის</w:t>
      </w:r>
      <w:r w:rsidR="00514607" w:rsidRPr="00DE5A4B">
        <w:rPr>
          <w:rFonts w:ascii="Sylfaen" w:hAnsi="Sylfaen"/>
          <w:b/>
          <w:sz w:val="22"/>
          <w:szCs w:val="22"/>
        </w:rPr>
        <w:t xml:space="preserve"> </w:t>
      </w:r>
      <w:r w:rsidR="00514607" w:rsidRPr="00DE5A4B">
        <w:rPr>
          <w:rFonts w:ascii="Sylfaen" w:hAnsi="Sylfaen" w:cs="Sylfaen"/>
          <w:b/>
          <w:sz w:val="22"/>
          <w:szCs w:val="22"/>
        </w:rPr>
        <w:t>კავშირი</w:t>
      </w:r>
      <w:r w:rsidR="00514607" w:rsidRPr="00DE5A4B">
        <w:rPr>
          <w:rFonts w:ascii="Sylfaen" w:hAnsi="Sylfaen"/>
          <w:b/>
          <w:sz w:val="22"/>
          <w:szCs w:val="22"/>
        </w:rPr>
        <w:t xml:space="preserve"> </w:t>
      </w:r>
      <w:r w:rsidR="00514607" w:rsidRPr="00DE5A4B">
        <w:rPr>
          <w:rFonts w:ascii="Sylfaen" w:hAnsi="Sylfaen" w:cs="Sylfaen"/>
          <w:b/>
          <w:sz w:val="22"/>
          <w:szCs w:val="22"/>
        </w:rPr>
        <w:t>სამთავრობო</w:t>
      </w:r>
      <w:r w:rsidR="00514607" w:rsidRPr="00DE5A4B">
        <w:rPr>
          <w:rFonts w:ascii="Sylfaen" w:hAnsi="Sylfaen"/>
          <w:b/>
          <w:sz w:val="22"/>
          <w:szCs w:val="22"/>
        </w:rPr>
        <w:t xml:space="preserve"> </w:t>
      </w:r>
      <w:r w:rsidR="00514607" w:rsidRPr="00DE5A4B">
        <w:rPr>
          <w:rFonts w:ascii="Sylfaen" w:hAnsi="Sylfaen" w:cs="Sylfaen"/>
          <w:b/>
          <w:sz w:val="22"/>
          <w:szCs w:val="22"/>
        </w:rPr>
        <w:t>პროგრამასთან</w:t>
      </w:r>
      <w:r w:rsidR="00514607" w:rsidRPr="00DE5A4B">
        <w:rPr>
          <w:rFonts w:ascii="Sylfaen" w:hAnsi="Sylfaen"/>
          <w:b/>
          <w:sz w:val="22"/>
          <w:szCs w:val="22"/>
        </w:rPr>
        <w:t xml:space="preserve"> </w:t>
      </w:r>
      <w:r w:rsidR="00514607" w:rsidRPr="00DE5A4B">
        <w:rPr>
          <w:rFonts w:ascii="Sylfaen" w:hAnsi="Sylfaen" w:cs="Sylfaen"/>
          <w:b/>
          <w:sz w:val="22"/>
          <w:szCs w:val="22"/>
        </w:rPr>
        <w:t>და</w:t>
      </w:r>
      <w:r w:rsidR="00514607" w:rsidRPr="00DE5A4B">
        <w:rPr>
          <w:rFonts w:ascii="Sylfaen" w:hAnsi="Sylfaen"/>
          <w:b/>
          <w:sz w:val="22"/>
          <w:szCs w:val="22"/>
        </w:rPr>
        <w:t xml:space="preserve"> </w:t>
      </w:r>
      <w:r w:rsidR="00514607" w:rsidRPr="00DE5A4B">
        <w:rPr>
          <w:rFonts w:ascii="Sylfaen" w:hAnsi="Sylfaen" w:cs="Sylfaen"/>
          <w:b/>
          <w:sz w:val="22"/>
          <w:szCs w:val="22"/>
        </w:rPr>
        <w:t>შესაბამის</w:t>
      </w:r>
      <w:r w:rsidR="00514607" w:rsidRPr="00DE5A4B">
        <w:rPr>
          <w:rFonts w:ascii="Sylfaen" w:hAnsi="Sylfaen"/>
          <w:b/>
          <w:sz w:val="22"/>
          <w:szCs w:val="22"/>
        </w:rPr>
        <w:t xml:space="preserve"> </w:t>
      </w:r>
      <w:r w:rsidR="00514607" w:rsidRPr="00DE5A4B">
        <w:rPr>
          <w:rFonts w:ascii="Sylfaen" w:hAnsi="Sylfaen" w:cs="Sylfaen"/>
          <w:b/>
          <w:sz w:val="22"/>
          <w:szCs w:val="22"/>
        </w:rPr>
        <w:t>სფეროში</w:t>
      </w:r>
      <w:r w:rsidR="00514607" w:rsidRPr="00DE5A4B">
        <w:rPr>
          <w:rFonts w:ascii="Sylfaen" w:hAnsi="Sylfaen"/>
          <w:b/>
          <w:sz w:val="22"/>
          <w:szCs w:val="22"/>
        </w:rPr>
        <w:t xml:space="preserve"> </w:t>
      </w:r>
      <w:r w:rsidR="00514607" w:rsidRPr="00DE5A4B">
        <w:rPr>
          <w:rFonts w:ascii="Sylfaen" w:hAnsi="Sylfaen" w:cs="Sylfaen"/>
          <w:b/>
          <w:sz w:val="22"/>
          <w:szCs w:val="22"/>
        </w:rPr>
        <w:t>არსებულ</w:t>
      </w:r>
      <w:r w:rsidR="00514607" w:rsidRPr="00DE5A4B">
        <w:rPr>
          <w:rFonts w:ascii="Sylfaen" w:hAnsi="Sylfaen"/>
          <w:b/>
          <w:sz w:val="22"/>
          <w:szCs w:val="22"/>
        </w:rPr>
        <w:t xml:space="preserve"> </w:t>
      </w:r>
      <w:r w:rsidR="00514607" w:rsidRPr="00DE5A4B">
        <w:rPr>
          <w:rFonts w:ascii="Sylfaen" w:hAnsi="Sylfaen" w:cs="Sylfaen"/>
          <w:b/>
          <w:sz w:val="22"/>
          <w:szCs w:val="22"/>
        </w:rPr>
        <w:t>სამოქმედო</w:t>
      </w:r>
      <w:r w:rsidR="00514607" w:rsidRPr="00DE5A4B">
        <w:rPr>
          <w:rFonts w:ascii="Sylfaen" w:hAnsi="Sylfaen"/>
          <w:b/>
          <w:sz w:val="22"/>
          <w:szCs w:val="22"/>
        </w:rPr>
        <w:t xml:space="preserve"> </w:t>
      </w:r>
      <w:r w:rsidR="00514607" w:rsidRPr="00DE5A4B">
        <w:rPr>
          <w:rFonts w:ascii="Sylfaen" w:hAnsi="Sylfaen" w:cs="Sylfaen"/>
          <w:b/>
          <w:sz w:val="22"/>
          <w:szCs w:val="22"/>
        </w:rPr>
        <w:t>გეგმასთან</w:t>
      </w:r>
      <w:r w:rsidR="00514607" w:rsidRPr="00DE5A4B">
        <w:rPr>
          <w:rFonts w:ascii="Sylfaen" w:hAnsi="Sylfaen"/>
          <w:b/>
          <w:sz w:val="22"/>
          <w:szCs w:val="22"/>
        </w:rPr>
        <w:t xml:space="preserve">, </w:t>
      </w:r>
      <w:r w:rsidR="00514607" w:rsidRPr="00DE5A4B">
        <w:rPr>
          <w:rFonts w:ascii="Sylfaen" w:hAnsi="Sylfaen" w:cs="Sylfaen"/>
          <w:b/>
          <w:sz w:val="22"/>
          <w:szCs w:val="22"/>
        </w:rPr>
        <w:t>ასეთის</w:t>
      </w:r>
      <w:r w:rsidR="00514607" w:rsidRPr="00DE5A4B">
        <w:rPr>
          <w:rFonts w:ascii="Sylfaen" w:hAnsi="Sylfaen"/>
          <w:b/>
          <w:sz w:val="22"/>
          <w:szCs w:val="22"/>
        </w:rPr>
        <w:t xml:space="preserve"> </w:t>
      </w:r>
      <w:r w:rsidR="00514607" w:rsidRPr="00DE5A4B">
        <w:rPr>
          <w:rFonts w:ascii="Sylfaen" w:hAnsi="Sylfaen" w:cs="Sylfaen"/>
          <w:b/>
          <w:sz w:val="22"/>
          <w:szCs w:val="22"/>
        </w:rPr>
        <w:t>არსებობის</w:t>
      </w:r>
      <w:r w:rsidR="00514607" w:rsidRPr="00DE5A4B">
        <w:rPr>
          <w:rFonts w:ascii="Sylfaen" w:hAnsi="Sylfaen"/>
          <w:b/>
          <w:sz w:val="22"/>
          <w:szCs w:val="22"/>
        </w:rPr>
        <w:t xml:space="preserve"> </w:t>
      </w:r>
      <w:r w:rsidR="00514607" w:rsidRPr="00DE5A4B">
        <w:rPr>
          <w:rFonts w:ascii="Sylfaen" w:hAnsi="Sylfaen" w:cs="Sylfaen"/>
          <w:b/>
          <w:sz w:val="22"/>
          <w:szCs w:val="22"/>
        </w:rPr>
        <w:t>შემთხვევაში</w:t>
      </w:r>
      <w:r w:rsidR="00514607" w:rsidRPr="00DE5A4B">
        <w:rPr>
          <w:rFonts w:ascii="Sylfaen" w:hAnsi="Sylfaen"/>
          <w:b/>
          <w:sz w:val="22"/>
          <w:szCs w:val="22"/>
        </w:rPr>
        <w:t xml:space="preserve"> (</w:t>
      </w:r>
      <w:r w:rsidR="00514607" w:rsidRPr="00DE5A4B">
        <w:rPr>
          <w:rFonts w:ascii="Sylfaen" w:hAnsi="Sylfaen" w:cs="Sylfaen"/>
          <w:b/>
          <w:sz w:val="22"/>
          <w:szCs w:val="22"/>
        </w:rPr>
        <w:t>საქართველოს</w:t>
      </w:r>
      <w:r w:rsidR="00514607" w:rsidRPr="00DE5A4B">
        <w:rPr>
          <w:rFonts w:ascii="Sylfaen" w:hAnsi="Sylfaen"/>
          <w:b/>
          <w:sz w:val="22"/>
          <w:szCs w:val="22"/>
        </w:rPr>
        <w:t xml:space="preserve"> </w:t>
      </w:r>
      <w:r w:rsidR="00514607" w:rsidRPr="00DE5A4B">
        <w:rPr>
          <w:rFonts w:ascii="Sylfaen" w:hAnsi="Sylfaen" w:cs="Sylfaen"/>
          <w:b/>
          <w:sz w:val="22"/>
          <w:szCs w:val="22"/>
        </w:rPr>
        <w:t>მთავრობის</w:t>
      </w:r>
      <w:r w:rsidR="00514607" w:rsidRPr="00DE5A4B">
        <w:rPr>
          <w:rFonts w:ascii="Sylfaen" w:hAnsi="Sylfaen"/>
          <w:b/>
          <w:sz w:val="22"/>
          <w:szCs w:val="22"/>
        </w:rPr>
        <w:t xml:space="preserve"> </w:t>
      </w:r>
      <w:r w:rsidR="00514607" w:rsidRPr="00DE5A4B">
        <w:rPr>
          <w:rFonts w:ascii="Sylfaen" w:hAnsi="Sylfaen" w:cs="Sylfaen"/>
          <w:b/>
          <w:sz w:val="22"/>
          <w:szCs w:val="22"/>
        </w:rPr>
        <w:t>მიერ</w:t>
      </w:r>
      <w:r w:rsidR="00514607" w:rsidRPr="00DE5A4B">
        <w:rPr>
          <w:rFonts w:ascii="Sylfaen" w:hAnsi="Sylfaen"/>
          <w:b/>
          <w:sz w:val="22"/>
          <w:szCs w:val="22"/>
        </w:rPr>
        <w:t xml:space="preserve"> </w:t>
      </w:r>
      <w:r w:rsidR="00514607" w:rsidRPr="00DE5A4B">
        <w:rPr>
          <w:rFonts w:ascii="Sylfaen" w:hAnsi="Sylfaen" w:cs="Sylfaen"/>
          <w:b/>
          <w:sz w:val="22"/>
          <w:szCs w:val="22"/>
        </w:rPr>
        <w:t>ინიცირებული</w:t>
      </w:r>
      <w:r w:rsidR="00514607" w:rsidRPr="00DE5A4B">
        <w:rPr>
          <w:rFonts w:ascii="Sylfaen" w:hAnsi="Sylfaen"/>
          <w:b/>
          <w:sz w:val="22"/>
          <w:szCs w:val="22"/>
        </w:rPr>
        <w:t xml:space="preserve"> </w:t>
      </w:r>
      <w:r w:rsidR="00514607" w:rsidRPr="00DE5A4B">
        <w:rPr>
          <w:rFonts w:ascii="Sylfaen" w:hAnsi="Sylfaen" w:cs="Sylfaen"/>
          <w:b/>
          <w:sz w:val="22"/>
          <w:szCs w:val="22"/>
        </w:rPr>
        <w:t>კანონპროექტის</w:t>
      </w:r>
      <w:r w:rsidR="00514607" w:rsidRPr="00DE5A4B">
        <w:rPr>
          <w:rFonts w:ascii="Sylfaen" w:hAnsi="Sylfaen"/>
          <w:b/>
          <w:sz w:val="22"/>
          <w:szCs w:val="22"/>
        </w:rPr>
        <w:t xml:space="preserve"> </w:t>
      </w:r>
      <w:r w:rsidR="00514607" w:rsidRPr="00DE5A4B">
        <w:rPr>
          <w:rFonts w:ascii="Sylfaen" w:hAnsi="Sylfaen" w:cs="Sylfaen"/>
          <w:b/>
          <w:sz w:val="22"/>
          <w:szCs w:val="22"/>
        </w:rPr>
        <w:t>შემთხვევაში</w:t>
      </w:r>
      <w:r w:rsidR="00514607" w:rsidRPr="00DE5A4B">
        <w:rPr>
          <w:rFonts w:ascii="Sylfaen" w:hAnsi="Sylfaen"/>
          <w:b/>
          <w:sz w:val="22"/>
          <w:szCs w:val="22"/>
        </w:rPr>
        <w:t>)</w:t>
      </w:r>
      <w:r w:rsidR="00514607" w:rsidRPr="00DE5A4B">
        <w:rPr>
          <w:rFonts w:ascii="Sylfaen" w:hAnsi="Sylfaen"/>
          <w:b/>
          <w:sz w:val="22"/>
          <w:szCs w:val="22"/>
          <w:lang w:val="ka-GE"/>
        </w:rPr>
        <w:t>:</w:t>
      </w:r>
    </w:p>
    <w:p w:rsidR="00514607" w:rsidRPr="00DE5A4B" w:rsidRDefault="00514607" w:rsidP="00D41B5E">
      <w:pPr>
        <w:pStyle w:val="BodyText"/>
        <w:tabs>
          <w:tab w:val="left" w:pos="900"/>
          <w:tab w:val="left" w:pos="1620"/>
        </w:tabs>
        <w:spacing w:after="0"/>
        <w:ind w:right="-90"/>
        <w:jc w:val="both"/>
        <w:rPr>
          <w:rFonts w:ascii="Sylfaen" w:hAnsi="Sylfaen"/>
          <w:sz w:val="22"/>
          <w:szCs w:val="22"/>
        </w:rPr>
      </w:pPr>
    </w:p>
    <w:p w:rsidR="00514607" w:rsidRPr="00DE5A4B" w:rsidRDefault="00514607" w:rsidP="00D41B5E">
      <w:pPr>
        <w:pStyle w:val="BodyText"/>
        <w:tabs>
          <w:tab w:val="left" w:pos="900"/>
          <w:tab w:val="left" w:pos="1620"/>
        </w:tabs>
        <w:spacing w:after="0"/>
        <w:ind w:right="-90"/>
        <w:jc w:val="both"/>
        <w:rPr>
          <w:rFonts w:ascii="Sylfaen" w:hAnsi="Sylfaen"/>
          <w:sz w:val="22"/>
          <w:szCs w:val="22"/>
          <w:lang w:val="ka-GE"/>
        </w:rPr>
      </w:pPr>
      <w:r w:rsidRPr="00DE5A4B">
        <w:rPr>
          <w:rFonts w:ascii="Sylfaen" w:hAnsi="Sylfaen"/>
          <w:sz w:val="22"/>
          <w:szCs w:val="22"/>
          <w:lang w:val="ka-GE"/>
        </w:rPr>
        <w:tab/>
      </w:r>
      <w:r w:rsidR="00280A32" w:rsidRPr="00DE5A4B">
        <w:rPr>
          <w:rFonts w:ascii="Sylfaen" w:hAnsi="Sylfaen"/>
          <w:sz w:val="22"/>
          <w:szCs w:val="22"/>
          <w:lang w:val="ka-GE"/>
        </w:rPr>
        <w:t>პროექტი სრულად ასახავს ხელისუფლების მიერ შემუშავებულ ანტიკრიზისული გეგმის მიხედვიტ განსაზღვრულ ღონისძიებებს.</w:t>
      </w:r>
    </w:p>
    <w:p w:rsidR="00514607" w:rsidRPr="00DE5A4B" w:rsidRDefault="00514607" w:rsidP="00D41B5E">
      <w:pPr>
        <w:pStyle w:val="BodyText"/>
        <w:tabs>
          <w:tab w:val="left" w:pos="900"/>
          <w:tab w:val="left" w:pos="1620"/>
        </w:tabs>
        <w:spacing w:after="0"/>
        <w:ind w:right="-90"/>
        <w:jc w:val="both"/>
        <w:rPr>
          <w:rFonts w:ascii="Sylfaen" w:hAnsi="Sylfaen"/>
          <w:sz w:val="22"/>
          <w:szCs w:val="22"/>
          <w:lang w:val="ka-GE"/>
        </w:rPr>
      </w:pPr>
    </w:p>
    <w:p w:rsidR="00514607" w:rsidRPr="00DE5A4B" w:rsidRDefault="00514607" w:rsidP="00D41B5E">
      <w:pPr>
        <w:pStyle w:val="BodyText"/>
        <w:tabs>
          <w:tab w:val="left" w:pos="900"/>
          <w:tab w:val="left" w:pos="1620"/>
        </w:tabs>
        <w:spacing w:after="0"/>
        <w:ind w:right="-90"/>
        <w:jc w:val="both"/>
        <w:rPr>
          <w:rFonts w:ascii="Sylfaen" w:hAnsi="Sylfaen"/>
          <w:b/>
          <w:sz w:val="22"/>
          <w:szCs w:val="22"/>
        </w:rPr>
      </w:pPr>
      <w:r w:rsidRPr="00DE5A4B">
        <w:rPr>
          <w:rFonts w:ascii="Sylfaen" w:hAnsi="Sylfaen"/>
          <w:b/>
          <w:sz w:val="22"/>
          <w:szCs w:val="22"/>
          <w:lang w:val="ka-GE"/>
        </w:rPr>
        <w:tab/>
        <w:t xml:space="preserve">ა.ე) </w:t>
      </w:r>
      <w:r w:rsidRPr="00DE5A4B">
        <w:rPr>
          <w:rFonts w:ascii="Sylfaen" w:hAnsi="Sylfaen" w:cs="Sylfaen"/>
          <w:b/>
          <w:sz w:val="22"/>
          <w:szCs w:val="22"/>
        </w:rPr>
        <w:t>კანონპროექტის</w:t>
      </w:r>
      <w:r w:rsidRPr="00DE5A4B">
        <w:rPr>
          <w:rFonts w:ascii="Sylfaen" w:hAnsi="Sylfaen"/>
          <w:b/>
          <w:sz w:val="22"/>
          <w:szCs w:val="22"/>
        </w:rPr>
        <w:t xml:space="preserve"> </w:t>
      </w:r>
      <w:r w:rsidRPr="00DE5A4B">
        <w:rPr>
          <w:rFonts w:ascii="Sylfaen" w:hAnsi="Sylfaen" w:cs="Sylfaen"/>
          <w:b/>
          <w:sz w:val="22"/>
          <w:szCs w:val="22"/>
        </w:rPr>
        <w:t>ძალაში</w:t>
      </w:r>
      <w:r w:rsidRPr="00DE5A4B">
        <w:rPr>
          <w:rFonts w:ascii="Sylfaen" w:hAnsi="Sylfaen"/>
          <w:b/>
          <w:sz w:val="22"/>
          <w:szCs w:val="22"/>
        </w:rPr>
        <w:t xml:space="preserve"> </w:t>
      </w:r>
      <w:r w:rsidRPr="00DE5A4B">
        <w:rPr>
          <w:rFonts w:ascii="Sylfaen" w:hAnsi="Sylfaen" w:cs="Sylfaen"/>
          <w:b/>
          <w:sz w:val="22"/>
          <w:szCs w:val="22"/>
        </w:rPr>
        <w:t>შესვლის</w:t>
      </w:r>
      <w:r w:rsidRPr="00DE5A4B">
        <w:rPr>
          <w:rFonts w:ascii="Sylfaen" w:hAnsi="Sylfaen"/>
          <w:b/>
          <w:sz w:val="22"/>
          <w:szCs w:val="22"/>
        </w:rPr>
        <w:t xml:space="preserve"> </w:t>
      </w:r>
      <w:r w:rsidRPr="00DE5A4B">
        <w:rPr>
          <w:rFonts w:ascii="Sylfaen" w:hAnsi="Sylfaen" w:cs="Sylfaen"/>
          <w:b/>
          <w:sz w:val="22"/>
          <w:szCs w:val="22"/>
        </w:rPr>
        <w:t>თარიღის</w:t>
      </w:r>
      <w:r w:rsidRPr="00DE5A4B">
        <w:rPr>
          <w:rFonts w:ascii="Sylfaen" w:hAnsi="Sylfaen"/>
          <w:b/>
          <w:sz w:val="22"/>
          <w:szCs w:val="22"/>
        </w:rPr>
        <w:t xml:space="preserve"> </w:t>
      </w:r>
      <w:r w:rsidRPr="00DE5A4B">
        <w:rPr>
          <w:rFonts w:ascii="Sylfaen" w:hAnsi="Sylfaen" w:cs="Sylfaen"/>
          <w:b/>
          <w:sz w:val="22"/>
          <w:szCs w:val="22"/>
        </w:rPr>
        <w:t>შერჩევის</w:t>
      </w:r>
      <w:r w:rsidRPr="00DE5A4B">
        <w:rPr>
          <w:rFonts w:ascii="Sylfaen" w:hAnsi="Sylfaen"/>
          <w:b/>
          <w:sz w:val="22"/>
          <w:szCs w:val="22"/>
        </w:rPr>
        <w:t xml:space="preserve"> </w:t>
      </w:r>
      <w:r w:rsidRPr="00DE5A4B">
        <w:rPr>
          <w:rFonts w:ascii="Sylfaen" w:hAnsi="Sylfaen" w:cs="Sylfaen"/>
          <w:b/>
          <w:sz w:val="22"/>
          <w:szCs w:val="22"/>
        </w:rPr>
        <w:t>პრინციპი</w:t>
      </w:r>
      <w:r w:rsidRPr="00DE5A4B">
        <w:rPr>
          <w:rFonts w:ascii="Sylfaen" w:hAnsi="Sylfaen"/>
          <w:b/>
          <w:sz w:val="22"/>
          <w:szCs w:val="22"/>
        </w:rPr>
        <w:t xml:space="preserve">, </w:t>
      </w:r>
      <w:r w:rsidRPr="00DE5A4B">
        <w:rPr>
          <w:rFonts w:ascii="Sylfaen" w:hAnsi="Sylfaen" w:cs="Sylfaen"/>
          <w:b/>
          <w:sz w:val="22"/>
          <w:szCs w:val="22"/>
        </w:rPr>
        <w:t>ხოლო</w:t>
      </w:r>
      <w:r w:rsidRPr="00DE5A4B">
        <w:rPr>
          <w:rFonts w:ascii="Sylfaen" w:hAnsi="Sylfaen"/>
          <w:b/>
          <w:sz w:val="22"/>
          <w:szCs w:val="22"/>
        </w:rPr>
        <w:t xml:space="preserve"> </w:t>
      </w:r>
      <w:r w:rsidRPr="00DE5A4B">
        <w:rPr>
          <w:rFonts w:ascii="Sylfaen" w:hAnsi="Sylfaen" w:cs="Sylfaen"/>
          <w:b/>
          <w:sz w:val="22"/>
          <w:szCs w:val="22"/>
        </w:rPr>
        <w:t>კანონისთვის</w:t>
      </w:r>
      <w:r w:rsidRPr="00DE5A4B">
        <w:rPr>
          <w:rFonts w:ascii="Sylfaen" w:hAnsi="Sylfaen"/>
          <w:b/>
          <w:sz w:val="22"/>
          <w:szCs w:val="22"/>
        </w:rPr>
        <w:t xml:space="preserve"> </w:t>
      </w:r>
      <w:r w:rsidRPr="00DE5A4B">
        <w:rPr>
          <w:rFonts w:ascii="Sylfaen" w:hAnsi="Sylfaen" w:cs="Sylfaen"/>
          <w:b/>
          <w:sz w:val="22"/>
          <w:szCs w:val="22"/>
        </w:rPr>
        <w:t>უკუძალის</w:t>
      </w:r>
      <w:r w:rsidRPr="00DE5A4B">
        <w:rPr>
          <w:rFonts w:ascii="Sylfaen" w:hAnsi="Sylfaen"/>
          <w:b/>
          <w:sz w:val="22"/>
          <w:szCs w:val="22"/>
        </w:rPr>
        <w:t xml:space="preserve"> </w:t>
      </w:r>
      <w:r w:rsidRPr="00DE5A4B">
        <w:rPr>
          <w:rFonts w:ascii="Sylfaen" w:hAnsi="Sylfaen" w:cs="Sylfaen"/>
          <w:b/>
          <w:sz w:val="22"/>
          <w:szCs w:val="22"/>
        </w:rPr>
        <w:t>მინიჭების</w:t>
      </w:r>
      <w:r w:rsidRPr="00DE5A4B">
        <w:rPr>
          <w:rFonts w:ascii="Sylfaen" w:hAnsi="Sylfaen"/>
          <w:b/>
          <w:sz w:val="22"/>
          <w:szCs w:val="22"/>
        </w:rPr>
        <w:t xml:space="preserve"> </w:t>
      </w:r>
      <w:r w:rsidRPr="00DE5A4B">
        <w:rPr>
          <w:rFonts w:ascii="Sylfaen" w:hAnsi="Sylfaen" w:cs="Sylfaen"/>
          <w:b/>
          <w:sz w:val="22"/>
          <w:szCs w:val="22"/>
        </w:rPr>
        <w:t>შემთხვევაში</w:t>
      </w:r>
      <w:r w:rsidRPr="00DE5A4B">
        <w:rPr>
          <w:rFonts w:ascii="Sylfaen" w:hAnsi="Sylfaen"/>
          <w:b/>
          <w:sz w:val="22"/>
          <w:szCs w:val="22"/>
        </w:rPr>
        <w:t xml:space="preserve"> − </w:t>
      </w:r>
      <w:r w:rsidRPr="00DE5A4B">
        <w:rPr>
          <w:rFonts w:ascii="Sylfaen" w:hAnsi="Sylfaen" w:cs="Sylfaen"/>
          <w:b/>
          <w:sz w:val="22"/>
          <w:szCs w:val="22"/>
        </w:rPr>
        <w:t>აღნიშნულის</w:t>
      </w:r>
      <w:r w:rsidRPr="00DE5A4B">
        <w:rPr>
          <w:rFonts w:ascii="Sylfaen" w:hAnsi="Sylfaen"/>
          <w:b/>
          <w:sz w:val="22"/>
          <w:szCs w:val="22"/>
        </w:rPr>
        <w:t xml:space="preserve"> </w:t>
      </w:r>
      <w:r w:rsidRPr="00DE5A4B">
        <w:rPr>
          <w:rFonts w:ascii="Sylfaen" w:hAnsi="Sylfaen" w:cs="Sylfaen"/>
          <w:b/>
          <w:sz w:val="22"/>
          <w:szCs w:val="22"/>
        </w:rPr>
        <w:t>თაობაზე</w:t>
      </w:r>
      <w:r w:rsidRPr="00DE5A4B">
        <w:rPr>
          <w:rFonts w:ascii="Sylfaen" w:hAnsi="Sylfaen"/>
          <w:b/>
          <w:sz w:val="22"/>
          <w:szCs w:val="22"/>
        </w:rPr>
        <w:t xml:space="preserve"> </w:t>
      </w:r>
      <w:r w:rsidRPr="00DE5A4B">
        <w:rPr>
          <w:rFonts w:ascii="Sylfaen" w:hAnsi="Sylfaen" w:cs="Sylfaen"/>
          <w:b/>
          <w:sz w:val="22"/>
          <w:szCs w:val="22"/>
        </w:rPr>
        <w:t>შესაბამისი</w:t>
      </w:r>
      <w:r w:rsidRPr="00DE5A4B">
        <w:rPr>
          <w:rFonts w:ascii="Sylfaen" w:hAnsi="Sylfaen"/>
          <w:b/>
          <w:sz w:val="22"/>
          <w:szCs w:val="22"/>
        </w:rPr>
        <w:t xml:space="preserve"> </w:t>
      </w:r>
      <w:r w:rsidRPr="00DE5A4B">
        <w:rPr>
          <w:rFonts w:ascii="Sylfaen" w:hAnsi="Sylfaen" w:cs="Sylfaen"/>
          <w:b/>
          <w:sz w:val="22"/>
          <w:szCs w:val="22"/>
        </w:rPr>
        <w:t>დასაბუთება</w:t>
      </w:r>
      <w:r w:rsidRPr="00DE5A4B">
        <w:rPr>
          <w:rFonts w:ascii="Sylfaen" w:hAnsi="Sylfaen"/>
          <w:b/>
          <w:sz w:val="22"/>
          <w:szCs w:val="22"/>
        </w:rPr>
        <w:t>:</w:t>
      </w:r>
    </w:p>
    <w:p w:rsidR="00B23E79" w:rsidRPr="00DE5A4B" w:rsidRDefault="00B23E79" w:rsidP="00D41B5E">
      <w:pPr>
        <w:pStyle w:val="BodyText"/>
        <w:tabs>
          <w:tab w:val="left" w:pos="900"/>
          <w:tab w:val="left" w:pos="1620"/>
        </w:tabs>
        <w:spacing w:after="0"/>
        <w:ind w:right="-90" w:firstLine="851"/>
        <w:jc w:val="both"/>
        <w:rPr>
          <w:rFonts w:ascii="Sylfaen" w:hAnsi="Sylfaen"/>
          <w:sz w:val="22"/>
          <w:szCs w:val="22"/>
          <w:lang w:val="ka-GE"/>
        </w:rPr>
      </w:pPr>
      <w:r w:rsidRPr="00DE5A4B">
        <w:rPr>
          <w:rFonts w:ascii="Sylfaen" w:hAnsi="Sylfaen"/>
          <w:sz w:val="22"/>
          <w:szCs w:val="22"/>
          <w:lang w:val="ka-GE"/>
        </w:rPr>
        <w:lastRenderedPageBreak/>
        <w:t>კანონპროექტის ამოქმედება გათვალისწინებულია კანონის გამოქვეყნებისთანავე.</w:t>
      </w:r>
    </w:p>
    <w:p w:rsidR="00B23E79" w:rsidRPr="00DE5A4B" w:rsidRDefault="00B23E79" w:rsidP="00D41B5E">
      <w:pPr>
        <w:pStyle w:val="BodyText"/>
        <w:tabs>
          <w:tab w:val="left" w:pos="900"/>
          <w:tab w:val="left" w:pos="1620"/>
        </w:tabs>
        <w:spacing w:after="0"/>
        <w:ind w:right="-90"/>
        <w:jc w:val="both"/>
        <w:rPr>
          <w:rFonts w:ascii="Sylfaen" w:hAnsi="Sylfaen"/>
          <w:sz w:val="22"/>
          <w:szCs w:val="22"/>
          <w:lang w:val="ka-GE"/>
        </w:rPr>
      </w:pPr>
    </w:p>
    <w:p w:rsidR="00514607" w:rsidRPr="00DE5A4B" w:rsidRDefault="00514607" w:rsidP="00D41B5E">
      <w:pPr>
        <w:pStyle w:val="BodyText"/>
        <w:tabs>
          <w:tab w:val="left" w:pos="900"/>
          <w:tab w:val="left" w:pos="1620"/>
        </w:tabs>
        <w:spacing w:after="0"/>
        <w:ind w:right="-90"/>
        <w:jc w:val="both"/>
        <w:rPr>
          <w:rFonts w:ascii="Sylfaen" w:hAnsi="Sylfaen"/>
          <w:b/>
          <w:sz w:val="22"/>
          <w:szCs w:val="22"/>
        </w:rPr>
      </w:pPr>
      <w:r w:rsidRPr="00DE5A4B">
        <w:rPr>
          <w:rFonts w:ascii="Sylfaen" w:hAnsi="Sylfaen"/>
          <w:b/>
          <w:sz w:val="22"/>
          <w:szCs w:val="22"/>
          <w:lang w:val="ka-GE"/>
        </w:rPr>
        <w:tab/>
        <w:t xml:space="preserve">ა.ვ) </w:t>
      </w:r>
      <w:r w:rsidRPr="00DE5A4B">
        <w:rPr>
          <w:rFonts w:ascii="Sylfaen" w:hAnsi="Sylfaen" w:cs="Sylfaen"/>
          <w:b/>
          <w:sz w:val="22"/>
          <w:szCs w:val="22"/>
        </w:rPr>
        <w:t>კანონპროექტის</w:t>
      </w:r>
      <w:r w:rsidRPr="00DE5A4B">
        <w:rPr>
          <w:rFonts w:ascii="Sylfaen" w:hAnsi="Sylfaen"/>
          <w:b/>
          <w:sz w:val="22"/>
          <w:szCs w:val="22"/>
        </w:rPr>
        <w:t xml:space="preserve"> </w:t>
      </w:r>
      <w:r w:rsidRPr="00DE5A4B">
        <w:rPr>
          <w:rFonts w:ascii="Sylfaen" w:hAnsi="Sylfaen" w:cs="Sylfaen"/>
          <w:b/>
          <w:sz w:val="22"/>
          <w:szCs w:val="22"/>
        </w:rPr>
        <w:t>დაჩქარებული</w:t>
      </w:r>
      <w:r w:rsidRPr="00DE5A4B">
        <w:rPr>
          <w:rFonts w:ascii="Sylfaen" w:hAnsi="Sylfaen"/>
          <w:b/>
          <w:sz w:val="22"/>
          <w:szCs w:val="22"/>
        </w:rPr>
        <w:t xml:space="preserve"> </w:t>
      </w:r>
      <w:r w:rsidRPr="00DE5A4B">
        <w:rPr>
          <w:rFonts w:ascii="Sylfaen" w:hAnsi="Sylfaen" w:cs="Sylfaen"/>
          <w:b/>
          <w:sz w:val="22"/>
          <w:szCs w:val="22"/>
        </w:rPr>
        <w:t>წესით</w:t>
      </w:r>
      <w:r w:rsidRPr="00DE5A4B">
        <w:rPr>
          <w:rFonts w:ascii="Sylfaen" w:hAnsi="Sylfaen"/>
          <w:b/>
          <w:sz w:val="22"/>
          <w:szCs w:val="22"/>
        </w:rPr>
        <w:t xml:space="preserve"> </w:t>
      </w:r>
      <w:r w:rsidRPr="00DE5A4B">
        <w:rPr>
          <w:rFonts w:ascii="Sylfaen" w:hAnsi="Sylfaen" w:cs="Sylfaen"/>
          <w:b/>
          <w:sz w:val="22"/>
          <w:szCs w:val="22"/>
        </w:rPr>
        <w:t>განხილვის</w:t>
      </w:r>
      <w:r w:rsidRPr="00DE5A4B">
        <w:rPr>
          <w:rFonts w:ascii="Sylfaen" w:hAnsi="Sylfaen"/>
          <w:b/>
          <w:sz w:val="22"/>
          <w:szCs w:val="22"/>
        </w:rPr>
        <w:t xml:space="preserve"> </w:t>
      </w:r>
      <w:r w:rsidRPr="00DE5A4B">
        <w:rPr>
          <w:rFonts w:ascii="Sylfaen" w:hAnsi="Sylfaen" w:cs="Sylfaen"/>
          <w:b/>
          <w:sz w:val="22"/>
          <w:szCs w:val="22"/>
        </w:rPr>
        <w:t>მიზეზები</w:t>
      </w:r>
      <w:r w:rsidRPr="00DE5A4B">
        <w:rPr>
          <w:rFonts w:ascii="Sylfaen" w:hAnsi="Sylfaen"/>
          <w:b/>
          <w:sz w:val="22"/>
          <w:szCs w:val="22"/>
        </w:rPr>
        <w:t xml:space="preserve"> </w:t>
      </w:r>
      <w:r w:rsidRPr="00DE5A4B">
        <w:rPr>
          <w:rFonts w:ascii="Sylfaen" w:hAnsi="Sylfaen" w:cs="Sylfaen"/>
          <w:b/>
          <w:sz w:val="22"/>
          <w:szCs w:val="22"/>
        </w:rPr>
        <w:t>და</w:t>
      </w:r>
      <w:r w:rsidRPr="00DE5A4B">
        <w:rPr>
          <w:rFonts w:ascii="Sylfaen" w:hAnsi="Sylfaen"/>
          <w:b/>
          <w:sz w:val="22"/>
          <w:szCs w:val="22"/>
        </w:rPr>
        <w:t xml:space="preserve"> </w:t>
      </w:r>
      <w:r w:rsidRPr="00DE5A4B">
        <w:rPr>
          <w:rFonts w:ascii="Sylfaen" w:hAnsi="Sylfaen" w:cs="Sylfaen"/>
          <w:b/>
          <w:sz w:val="22"/>
          <w:szCs w:val="22"/>
        </w:rPr>
        <w:t>შესაბამისი</w:t>
      </w:r>
      <w:r w:rsidRPr="00DE5A4B">
        <w:rPr>
          <w:rFonts w:ascii="Sylfaen" w:hAnsi="Sylfaen"/>
          <w:b/>
          <w:sz w:val="22"/>
          <w:szCs w:val="22"/>
        </w:rPr>
        <w:t xml:space="preserve"> </w:t>
      </w:r>
      <w:r w:rsidRPr="00DE5A4B">
        <w:rPr>
          <w:rFonts w:ascii="Sylfaen" w:hAnsi="Sylfaen" w:cs="Sylfaen"/>
          <w:b/>
          <w:sz w:val="22"/>
          <w:szCs w:val="22"/>
        </w:rPr>
        <w:t>დასაბუთება</w:t>
      </w:r>
      <w:r w:rsidRPr="00DE5A4B">
        <w:rPr>
          <w:rFonts w:ascii="Sylfaen" w:hAnsi="Sylfaen"/>
          <w:b/>
          <w:sz w:val="22"/>
          <w:szCs w:val="22"/>
        </w:rPr>
        <w:t xml:space="preserve"> (</w:t>
      </w:r>
      <w:r w:rsidRPr="00DE5A4B">
        <w:rPr>
          <w:rFonts w:ascii="Sylfaen" w:hAnsi="Sylfaen" w:cs="Sylfaen"/>
          <w:b/>
          <w:sz w:val="22"/>
          <w:szCs w:val="22"/>
        </w:rPr>
        <w:t>თუ</w:t>
      </w:r>
      <w:r w:rsidRPr="00DE5A4B">
        <w:rPr>
          <w:rFonts w:ascii="Sylfaen" w:hAnsi="Sylfaen"/>
          <w:b/>
          <w:sz w:val="22"/>
          <w:szCs w:val="22"/>
        </w:rPr>
        <w:t xml:space="preserve"> </w:t>
      </w:r>
      <w:r w:rsidRPr="00DE5A4B">
        <w:rPr>
          <w:rFonts w:ascii="Sylfaen" w:hAnsi="Sylfaen" w:cs="Sylfaen"/>
          <w:b/>
          <w:sz w:val="22"/>
          <w:szCs w:val="22"/>
        </w:rPr>
        <w:t>ინიციატორი</w:t>
      </w:r>
      <w:r w:rsidRPr="00DE5A4B">
        <w:rPr>
          <w:rFonts w:ascii="Sylfaen" w:hAnsi="Sylfaen"/>
          <w:b/>
          <w:sz w:val="22"/>
          <w:szCs w:val="22"/>
        </w:rPr>
        <w:t xml:space="preserve"> </w:t>
      </w:r>
      <w:r w:rsidRPr="00DE5A4B">
        <w:rPr>
          <w:rFonts w:ascii="Sylfaen" w:hAnsi="Sylfaen" w:cs="Sylfaen"/>
          <w:b/>
          <w:sz w:val="22"/>
          <w:szCs w:val="22"/>
        </w:rPr>
        <w:t>ითხოვს</w:t>
      </w:r>
      <w:r w:rsidRPr="00DE5A4B">
        <w:rPr>
          <w:rFonts w:ascii="Sylfaen" w:hAnsi="Sylfaen"/>
          <w:b/>
          <w:sz w:val="22"/>
          <w:szCs w:val="22"/>
        </w:rPr>
        <w:t xml:space="preserve"> </w:t>
      </w:r>
      <w:r w:rsidRPr="00DE5A4B">
        <w:rPr>
          <w:rFonts w:ascii="Sylfaen" w:hAnsi="Sylfaen" w:cs="Sylfaen"/>
          <w:b/>
          <w:sz w:val="22"/>
          <w:szCs w:val="22"/>
        </w:rPr>
        <w:t>კანონპროექტის</w:t>
      </w:r>
      <w:r w:rsidRPr="00DE5A4B">
        <w:rPr>
          <w:rFonts w:ascii="Sylfaen" w:hAnsi="Sylfaen"/>
          <w:b/>
          <w:sz w:val="22"/>
          <w:szCs w:val="22"/>
        </w:rPr>
        <w:t xml:space="preserve"> </w:t>
      </w:r>
      <w:r w:rsidRPr="00DE5A4B">
        <w:rPr>
          <w:rFonts w:ascii="Sylfaen" w:hAnsi="Sylfaen" w:cs="Sylfaen"/>
          <w:b/>
          <w:sz w:val="22"/>
          <w:szCs w:val="22"/>
        </w:rPr>
        <w:t>დაჩქარებული</w:t>
      </w:r>
      <w:r w:rsidRPr="00DE5A4B">
        <w:rPr>
          <w:rFonts w:ascii="Sylfaen" w:hAnsi="Sylfaen"/>
          <w:b/>
          <w:sz w:val="22"/>
          <w:szCs w:val="22"/>
        </w:rPr>
        <w:t xml:space="preserve"> </w:t>
      </w:r>
      <w:r w:rsidRPr="00DE5A4B">
        <w:rPr>
          <w:rFonts w:ascii="Sylfaen" w:hAnsi="Sylfaen" w:cs="Sylfaen"/>
          <w:b/>
          <w:sz w:val="22"/>
          <w:szCs w:val="22"/>
        </w:rPr>
        <w:t>წესით</w:t>
      </w:r>
      <w:r w:rsidRPr="00DE5A4B">
        <w:rPr>
          <w:rFonts w:ascii="Sylfaen" w:hAnsi="Sylfaen"/>
          <w:b/>
          <w:sz w:val="22"/>
          <w:szCs w:val="22"/>
        </w:rPr>
        <w:t xml:space="preserve"> </w:t>
      </w:r>
      <w:r w:rsidRPr="00DE5A4B">
        <w:rPr>
          <w:rFonts w:ascii="Sylfaen" w:hAnsi="Sylfaen" w:cs="Sylfaen"/>
          <w:b/>
          <w:sz w:val="22"/>
          <w:szCs w:val="22"/>
        </w:rPr>
        <w:t>განხილვას</w:t>
      </w:r>
      <w:r w:rsidRPr="00DE5A4B">
        <w:rPr>
          <w:rFonts w:ascii="Sylfaen" w:hAnsi="Sylfaen"/>
          <w:b/>
          <w:sz w:val="22"/>
          <w:szCs w:val="22"/>
        </w:rPr>
        <w:t>):</w:t>
      </w:r>
    </w:p>
    <w:p w:rsidR="00514607" w:rsidRPr="00DE5A4B" w:rsidRDefault="00514607" w:rsidP="00D41B5E">
      <w:pPr>
        <w:pStyle w:val="BodyText"/>
        <w:tabs>
          <w:tab w:val="left" w:pos="900"/>
          <w:tab w:val="left" w:pos="1620"/>
        </w:tabs>
        <w:spacing w:after="0"/>
        <w:ind w:right="-90"/>
        <w:jc w:val="both"/>
        <w:rPr>
          <w:rFonts w:ascii="Sylfaen" w:hAnsi="Sylfaen"/>
          <w:b/>
          <w:sz w:val="22"/>
          <w:szCs w:val="22"/>
        </w:rPr>
      </w:pPr>
    </w:p>
    <w:p w:rsidR="00514607" w:rsidRPr="00DE5A4B" w:rsidRDefault="00514607" w:rsidP="00D41B5E">
      <w:pPr>
        <w:pStyle w:val="BodyText"/>
        <w:tabs>
          <w:tab w:val="left" w:pos="900"/>
          <w:tab w:val="left" w:pos="1620"/>
        </w:tabs>
        <w:spacing w:after="0"/>
        <w:ind w:right="-90"/>
        <w:jc w:val="both"/>
        <w:rPr>
          <w:rFonts w:ascii="Sylfaen" w:hAnsi="Sylfaen"/>
          <w:sz w:val="22"/>
          <w:szCs w:val="22"/>
          <w:lang w:val="ka-GE"/>
        </w:rPr>
      </w:pPr>
      <w:r w:rsidRPr="00DE5A4B">
        <w:rPr>
          <w:rFonts w:ascii="Sylfaen" w:hAnsi="Sylfaen"/>
          <w:b/>
          <w:sz w:val="22"/>
          <w:szCs w:val="22"/>
          <w:lang w:val="ka-GE"/>
        </w:rPr>
        <w:tab/>
      </w:r>
      <w:r w:rsidRPr="00DE5A4B">
        <w:rPr>
          <w:rFonts w:ascii="Sylfaen" w:hAnsi="Sylfaen"/>
          <w:sz w:val="22"/>
          <w:szCs w:val="22"/>
          <w:lang w:val="ka-GE"/>
        </w:rPr>
        <w:t>ასეთი არ არსებობს.</w:t>
      </w:r>
    </w:p>
    <w:p w:rsidR="00514607" w:rsidRPr="00DE5A4B" w:rsidRDefault="00514607" w:rsidP="00D41B5E">
      <w:pPr>
        <w:pStyle w:val="BodyText"/>
        <w:tabs>
          <w:tab w:val="left" w:pos="900"/>
          <w:tab w:val="left" w:pos="1620"/>
        </w:tabs>
        <w:spacing w:after="0"/>
        <w:ind w:right="-90"/>
        <w:jc w:val="both"/>
        <w:rPr>
          <w:rFonts w:ascii="Sylfaen" w:hAnsi="Sylfaen"/>
          <w:b/>
          <w:sz w:val="22"/>
          <w:szCs w:val="22"/>
          <w:lang w:val="ka-GE"/>
        </w:rPr>
      </w:pPr>
    </w:p>
    <w:p w:rsidR="00551976" w:rsidRPr="00DE5A4B" w:rsidRDefault="00142A33"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DE5A4B">
        <w:rPr>
          <w:rFonts w:ascii="Sylfaen" w:hAnsi="Sylfaen"/>
          <w:b/>
          <w:noProof/>
          <w:sz w:val="22"/>
          <w:szCs w:val="22"/>
          <w:lang w:val="pt-BR"/>
        </w:rPr>
        <w:t xml:space="preserve"> </w:t>
      </w:r>
      <w:r w:rsidR="003F59FB" w:rsidRPr="00DE5A4B">
        <w:rPr>
          <w:rFonts w:ascii="Sylfaen" w:hAnsi="Sylfaen"/>
          <w:b/>
          <w:noProof/>
          <w:sz w:val="22"/>
          <w:szCs w:val="22"/>
          <w:lang w:val="ka-GE"/>
        </w:rPr>
        <w:tab/>
      </w:r>
      <w:r w:rsidR="00551976" w:rsidRPr="00DE5A4B">
        <w:rPr>
          <w:rFonts w:ascii="Sylfaen" w:hAnsi="Sylfaen"/>
          <w:b/>
          <w:sz w:val="22"/>
          <w:szCs w:val="22"/>
          <w:lang w:val="ka-GE"/>
        </w:rPr>
        <w:t>ბ)</w:t>
      </w:r>
      <w:r w:rsidR="00551976" w:rsidRPr="00DE5A4B">
        <w:rPr>
          <w:rFonts w:ascii="Sylfaen" w:hAnsi="Sylfaen"/>
          <w:b/>
          <w:sz w:val="22"/>
          <w:szCs w:val="22"/>
          <w:lang w:val="pt-BR"/>
        </w:rPr>
        <w:t xml:space="preserve"> </w:t>
      </w:r>
      <w:r w:rsidR="00B80879" w:rsidRPr="00DE5A4B">
        <w:rPr>
          <w:rFonts w:ascii="Sylfaen" w:hAnsi="Sylfaen" w:cs="Sylfaen"/>
          <w:b/>
          <w:sz w:val="22"/>
          <w:szCs w:val="22"/>
          <w:lang w:val="pt-BR"/>
        </w:rPr>
        <w:t>კანონ</w:t>
      </w:r>
      <w:r w:rsidR="00551976" w:rsidRPr="00DE5A4B">
        <w:rPr>
          <w:rFonts w:ascii="Sylfaen" w:hAnsi="Sylfaen" w:cs="Sylfaen"/>
          <w:b/>
          <w:sz w:val="22"/>
          <w:szCs w:val="22"/>
          <w:lang w:val="pt-BR"/>
        </w:rPr>
        <w:t>პროექტის</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ფინანსური</w:t>
      </w:r>
      <w:r w:rsidR="00551976" w:rsidRPr="00DE5A4B">
        <w:rPr>
          <w:rFonts w:ascii="Sylfaen" w:hAnsi="Sylfaen" w:cs="LitNusx"/>
          <w:b/>
          <w:sz w:val="22"/>
          <w:szCs w:val="22"/>
          <w:lang w:val="pt-BR"/>
        </w:rPr>
        <w:t xml:space="preserve"> </w:t>
      </w:r>
      <w:r w:rsidR="00514607" w:rsidRPr="00DE5A4B">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00551976" w:rsidRPr="00DE5A4B">
        <w:rPr>
          <w:rFonts w:ascii="Sylfaen" w:hAnsi="Sylfaen" w:cs="LitNusx"/>
          <w:b/>
          <w:sz w:val="22"/>
          <w:szCs w:val="22"/>
          <w:lang w:val="pt-BR"/>
        </w:rPr>
        <w:t>:</w:t>
      </w:r>
    </w:p>
    <w:p w:rsidR="00AC61DF"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ბ.ა)  კანონ</w:t>
      </w:r>
      <w:r w:rsidR="00551976" w:rsidRPr="00DE5A4B">
        <w:rPr>
          <w:rFonts w:ascii="Sylfaen" w:hAnsi="Sylfaen" w:cs="Sylfaen"/>
          <w:b/>
          <w:bCs/>
          <w:noProof/>
          <w:sz w:val="22"/>
          <w:szCs w:val="22"/>
          <w:lang w:val="pt-BR"/>
        </w:rPr>
        <w:t>პროექტის მიღებასთან დაკავშირებით აუცილებელი ხარჯების დაფინანსების წყარო</w:t>
      </w:r>
      <w:r w:rsidRPr="00DE5A4B">
        <w:rPr>
          <w:rFonts w:ascii="Sylfaen" w:hAnsi="Sylfaen" w:cs="Sylfaen"/>
          <w:b/>
          <w:bCs/>
          <w:noProof/>
          <w:sz w:val="22"/>
          <w:szCs w:val="22"/>
          <w:lang w:val="ka-GE"/>
        </w:rPr>
        <w:t>:</w:t>
      </w:r>
      <w:r w:rsidR="00551976" w:rsidRPr="00DE5A4B">
        <w:rPr>
          <w:rFonts w:ascii="Sylfaen" w:hAnsi="Sylfaen" w:cs="Sylfaen"/>
          <w:b/>
          <w:bCs/>
          <w:noProof/>
          <w:sz w:val="22"/>
          <w:szCs w:val="22"/>
          <w:lang w:val="pt-BR"/>
        </w:rPr>
        <w:t xml:space="preserve">    </w:t>
      </w:r>
    </w:p>
    <w:p w:rsidR="00551976"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sz w:val="22"/>
          <w:szCs w:val="22"/>
          <w:lang w:val="ka-GE"/>
        </w:rPr>
        <w:tab/>
      </w:r>
      <w:r w:rsidR="004D0B2D" w:rsidRPr="00DE5A4B">
        <w:rPr>
          <w:rFonts w:ascii="Sylfaen" w:hAnsi="Sylfaen"/>
          <w:sz w:val="22"/>
          <w:szCs w:val="22"/>
          <w:lang w:val="ka-GE"/>
        </w:rPr>
        <w:t>კანონის პროექტი განსაზღვრავს 20</w:t>
      </w:r>
      <w:r w:rsidR="00DE5A4B">
        <w:rPr>
          <w:rFonts w:ascii="Sylfaen" w:hAnsi="Sylfaen"/>
          <w:sz w:val="22"/>
          <w:szCs w:val="22"/>
          <w:lang w:val="en-US"/>
        </w:rPr>
        <w:t>21</w:t>
      </w:r>
      <w:r w:rsidR="004D0B2D" w:rsidRPr="00DE5A4B">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r w:rsidRPr="00DE5A4B">
        <w:rPr>
          <w:rFonts w:ascii="Sylfaen" w:hAnsi="Sylfaen"/>
          <w:sz w:val="22"/>
          <w:szCs w:val="22"/>
          <w:lang w:val="ka-GE"/>
        </w:rPr>
        <w:t>.</w:t>
      </w:r>
    </w:p>
    <w:p w:rsidR="00551976"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ბ.ბ) კანონ</w:t>
      </w:r>
      <w:r w:rsidR="00551976" w:rsidRPr="00DE5A4B">
        <w:rPr>
          <w:rFonts w:ascii="Sylfaen" w:hAnsi="Sylfaen" w:cs="Sylfaen"/>
          <w:b/>
          <w:bCs/>
          <w:noProof/>
          <w:sz w:val="22"/>
          <w:szCs w:val="22"/>
          <w:lang w:val="pt-BR"/>
        </w:rPr>
        <w:t>პროექტის გავლენა</w:t>
      </w:r>
      <w:r w:rsidR="00514607" w:rsidRPr="00DE5A4B">
        <w:rPr>
          <w:rFonts w:ascii="Sylfaen" w:hAnsi="Sylfaen" w:cs="Sylfaen"/>
          <w:b/>
          <w:bCs/>
          <w:noProof/>
          <w:sz w:val="22"/>
          <w:szCs w:val="22"/>
          <w:lang w:val="ka-GE"/>
        </w:rPr>
        <w:t xml:space="preserve"> სახელმწიფო ან/და მუნიციპალური</w:t>
      </w:r>
      <w:r w:rsidR="00551976" w:rsidRPr="00DE5A4B">
        <w:rPr>
          <w:rFonts w:ascii="Sylfaen" w:hAnsi="Sylfaen" w:cs="Sylfaen"/>
          <w:b/>
          <w:bCs/>
          <w:noProof/>
          <w:sz w:val="22"/>
          <w:szCs w:val="22"/>
          <w:lang w:val="pt-BR"/>
        </w:rPr>
        <w:t xml:space="preserve"> ბიუჯეტის საშემოსავლო ნაწილზე</w:t>
      </w:r>
      <w:r w:rsidRPr="00DE5A4B">
        <w:rPr>
          <w:rFonts w:ascii="Sylfaen" w:hAnsi="Sylfaen" w:cs="Sylfaen"/>
          <w:b/>
          <w:bCs/>
          <w:noProof/>
          <w:sz w:val="22"/>
          <w:szCs w:val="22"/>
          <w:lang w:val="ka-GE"/>
        </w:rPr>
        <w:t>:</w:t>
      </w:r>
    </w:p>
    <w:p w:rsidR="004D0B2D"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sz w:val="22"/>
          <w:szCs w:val="22"/>
          <w:lang w:val="ka-GE"/>
        </w:rPr>
      </w:pPr>
      <w:r w:rsidRPr="00DE5A4B">
        <w:rPr>
          <w:rFonts w:ascii="Sylfaen" w:hAnsi="Sylfaen"/>
          <w:sz w:val="22"/>
          <w:szCs w:val="22"/>
          <w:lang w:val="ka-GE"/>
        </w:rPr>
        <w:tab/>
      </w:r>
      <w:r w:rsidR="004D0B2D" w:rsidRPr="00DE5A4B">
        <w:rPr>
          <w:rFonts w:ascii="Sylfaen" w:hAnsi="Sylfaen"/>
          <w:sz w:val="22"/>
          <w:szCs w:val="22"/>
          <w:lang w:val="ka-GE"/>
        </w:rPr>
        <w:t>კანონის პროექტი განსაზღვრავს 20</w:t>
      </w:r>
      <w:r w:rsidR="0077502C" w:rsidRPr="00DE5A4B">
        <w:rPr>
          <w:rFonts w:ascii="Sylfaen" w:hAnsi="Sylfaen"/>
          <w:sz w:val="22"/>
          <w:szCs w:val="22"/>
          <w:lang w:val="en-US"/>
        </w:rPr>
        <w:t>2</w:t>
      </w:r>
      <w:r w:rsidR="00DE5A4B">
        <w:rPr>
          <w:rFonts w:ascii="Sylfaen" w:hAnsi="Sylfaen"/>
          <w:sz w:val="22"/>
          <w:szCs w:val="22"/>
          <w:lang w:val="ka-GE"/>
        </w:rPr>
        <w:t>1</w:t>
      </w:r>
      <w:r w:rsidR="004D0B2D" w:rsidRPr="00DE5A4B">
        <w:rPr>
          <w:rFonts w:ascii="Sylfaen" w:hAnsi="Sylfaen"/>
          <w:sz w:val="22"/>
          <w:szCs w:val="22"/>
          <w:lang w:val="ka-GE"/>
        </w:rPr>
        <w:t xml:space="preserve"> წლის სახელმწიფო ბიუჯეტის</w:t>
      </w:r>
      <w:r w:rsidR="00354274" w:rsidRPr="00DE5A4B">
        <w:rPr>
          <w:rFonts w:ascii="Sylfaen" w:hAnsi="Sylfaen"/>
          <w:sz w:val="22"/>
          <w:szCs w:val="22"/>
          <w:lang w:val="ka-GE"/>
        </w:rPr>
        <w:t xml:space="preserve"> დაზუსტებული</w:t>
      </w:r>
      <w:r w:rsidR="004D0B2D" w:rsidRPr="00DE5A4B">
        <w:rPr>
          <w:rFonts w:ascii="Sylfaen" w:hAnsi="Sylfaen"/>
          <w:sz w:val="22"/>
          <w:szCs w:val="22"/>
          <w:lang w:val="ka-GE"/>
        </w:rPr>
        <w:t xml:space="preserve"> შემოსავლების საპროგნოზო მაჩვენებლებს</w:t>
      </w:r>
      <w:r w:rsidR="0081360E" w:rsidRPr="00DE5A4B">
        <w:rPr>
          <w:rFonts w:ascii="Sylfaen" w:hAnsi="Sylfaen"/>
          <w:sz w:val="22"/>
          <w:szCs w:val="22"/>
          <w:lang w:val="ka-GE"/>
        </w:rPr>
        <w:t>.</w:t>
      </w:r>
    </w:p>
    <w:p w:rsidR="00AC61DF"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ბ.გ) კანონ</w:t>
      </w:r>
      <w:r w:rsidR="00551976" w:rsidRPr="00DE5A4B">
        <w:rPr>
          <w:rFonts w:ascii="Sylfaen" w:hAnsi="Sylfaen" w:cs="Sylfaen"/>
          <w:b/>
          <w:bCs/>
          <w:noProof/>
          <w:sz w:val="22"/>
          <w:szCs w:val="22"/>
          <w:lang w:val="pt-BR"/>
        </w:rPr>
        <w:t xml:space="preserve">პროექტის გავლენა </w:t>
      </w:r>
      <w:r w:rsidR="00514607" w:rsidRPr="00DE5A4B">
        <w:rPr>
          <w:rFonts w:ascii="Sylfaen" w:hAnsi="Sylfaen" w:cs="Sylfaen"/>
          <w:b/>
          <w:bCs/>
          <w:noProof/>
          <w:sz w:val="22"/>
          <w:szCs w:val="22"/>
          <w:lang w:val="ka-GE"/>
        </w:rPr>
        <w:t>სახელმწიფო ან/და მუნიციპალური</w:t>
      </w:r>
      <w:r w:rsidR="00514607" w:rsidRPr="00DE5A4B">
        <w:rPr>
          <w:rFonts w:ascii="Sylfaen" w:hAnsi="Sylfaen" w:cs="Sylfaen"/>
          <w:b/>
          <w:bCs/>
          <w:noProof/>
          <w:sz w:val="22"/>
          <w:szCs w:val="22"/>
          <w:lang w:val="pt-BR"/>
        </w:rPr>
        <w:t xml:space="preserve"> </w:t>
      </w:r>
      <w:r w:rsidR="00551976" w:rsidRPr="00DE5A4B">
        <w:rPr>
          <w:rFonts w:ascii="Sylfaen" w:hAnsi="Sylfaen" w:cs="Sylfaen"/>
          <w:b/>
          <w:bCs/>
          <w:noProof/>
          <w:sz w:val="22"/>
          <w:szCs w:val="22"/>
          <w:lang w:val="pt-BR"/>
        </w:rPr>
        <w:t>ბიუჯეტის ხარჯვით ნაწილზე</w:t>
      </w:r>
      <w:r w:rsidRPr="00DE5A4B">
        <w:rPr>
          <w:rFonts w:ascii="Sylfaen" w:hAnsi="Sylfaen" w:cs="Sylfaen"/>
          <w:b/>
          <w:bCs/>
          <w:noProof/>
          <w:sz w:val="22"/>
          <w:szCs w:val="22"/>
          <w:lang w:val="ka-GE"/>
        </w:rPr>
        <w:t>:</w:t>
      </w:r>
    </w:p>
    <w:p w:rsidR="004D0B2D"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sz w:val="22"/>
          <w:szCs w:val="22"/>
          <w:lang w:val="ka-GE"/>
        </w:rPr>
        <w:tab/>
      </w:r>
      <w:r w:rsidR="004D0B2D" w:rsidRPr="00DE5A4B">
        <w:rPr>
          <w:rFonts w:ascii="Sylfaen" w:hAnsi="Sylfaen"/>
          <w:sz w:val="22"/>
          <w:szCs w:val="22"/>
          <w:lang w:val="ka-GE"/>
        </w:rPr>
        <w:t>კ</w:t>
      </w:r>
      <w:r w:rsidR="00354274" w:rsidRPr="00DE5A4B">
        <w:rPr>
          <w:rFonts w:ascii="Sylfaen" w:hAnsi="Sylfaen"/>
          <w:sz w:val="22"/>
          <w:szCs w:val="22"/>
          <w:lang w:val="ka-GE"/>
        </w:rPr>
        <w:t>ანონის პროექტი განსაზღვრავს 20</w:t>
      </w:r>
      <w:r w:rsidR="0077502C" w:rsidRPr="00DE5A4B">
        <w:rPr>
          <w:rFonts w:ascii="Sylfaen" w:hAnsi="Sylfaen"/>
          <w:sz w:val="22"/>
          <w:szCs w:val="22"/>
          <w:lang w:val="en-US"/>
        </w:rPr>
        <w:t>2</w:t>
      </w:r>
      <w:r w:rsidR="00DE5A4B">
        <w:rPr>
          <w:rFonts w:ascii="Sylfaen" w:hAnsi="Sylfaen"/>
          <w:sz w:val="22"/>
          <w:szCs w:val="22"/>
          <w:lang w:val="ka-GE"/>
        </w:rPr>
        <w:t>1</w:t>
      </w:r>
      <w:r w:rsidR="004D0B2D" w:rsidRPr="00DE5A4B">
        <w:rPr>
          <w:rFonts w:ascii="Sylfaen" w:hAnsi="Sylfaen"/>
          <w:sz w:val="22"/>
          <w:szCs w:val="22"/>
          <w:lang w:val="ka-GE"/>
        </w:rPr>
        <w:t xml:space="preserve"> წლის სახელმწიფო ბიუჯეტის</w:t>
      </w:r>
      <w:r w:rsidR="00354274" w:rsidRPr="00DE5A4B">
        <w:rPr>
          <w:rFonts w:ascii="Sylfaen" w:hAnsi="Sylfaen"/>
          <w:sz w:val="22"/>
          <w:szCs w:val="22"/>
          <w:lang w:val="ka-GE"/>
        </w:rPr>
        <w:t xml:space="preserve"> დაზუსტებულ</w:t>
      </w:r>
      <w:r w:rsidR="004D0B2D" w:rsidRPr="00DE5A4B">
        <w:rPr>
          <w:rFonts w:ascii="Sylfaen" w:hAnsi="Sylfaen"/>
          <w:sz w:val="22"/>
          <w:szCs w:val="22"/>
          <w:lang w:val="ka-GE"/>
        </w:rPr>
        <w:t xml:space="preserve"> ასიგნებებს მხარჯავი დაწესებულებებისა და მათ მიერ განსახორციელებელი პროგრამებისათვის;</w:t>
      </w:r>
    </w:p>
    <w:p w:rsidR="00FA6ABA"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551976" w:rsidRPr="00DE5A4B">
        <w:rPr>
          <w:rFonts w:ascii="Sylfaen" w:hAnsi="Sylfaen" w:cs="Sylfaen"/>
          <w:b/>
          <w:bCs/>
          <w:noProof/>
          <w:sz w:val="22"/>
          <w:szCs w:val="22"/>
          <w:lang w:val="pt-BR"/>
        </w:rPr>
        <w:t>ბ.დ) სახელმწიფოს ახალი ფინანსური ვალდებულებ</w:t>
      </w:r>
      <w:r w:rsidRPr="00DE5A4B">
        <w:rPr>
          <w:rFonts w:ascii="Sylfaen" w:hAnsi="Sylfaen" w:cs="Sylfaen"/>
          <w:b/>
          <w:bCs/>
          <w:noProof/>
          <w:sz w:val="22"/>
          <w:szCs w:val="22"/>
          <w:lang w:val="ka-GE"/>
        </w:rPr>
        <w:t>ები</w:t>
      </w:r>
      <w:r w:rsidR="00514607" w:rsidRPr="00DE5A4B">
        <w:rPr>
          <w:rFonts w:ascii="Sylfaen" w:hAnsi="Sylfaen" w:cs="Sylfaen"/>
          <w:b/>
          <w:bCs/>
          <w:noProof/>
          <w:sz w:val="22"/>
          <w:szCs w:val="22"/>
          <w:lang w:val="ka-GE"/>
        </w:rPr>
        <w:t xml:space="preserve">, </w:t>
      </w:r>
      <w:r w:rsidR="00514607" w:rsidRPr="00DE5A4B">
        <w:rPr>
          <w:rFonts w:ascii="Sylfaen" w:hAnsi="Sylfaen" w:cs="Sylfaen"/>
          <w:b/>
          <w:sz w:val="22"/>
          <w:szCs w:val="22"/>
        </w:rPr>
        <w:t>კანონპროექტის</w:t>
      </w:r>
      <w:r w:rsidR="00514607" w:rsidRPr="00DE5A4B">
        <w:rPr>
          <w:rFonts w:ascii="Sylfaen" w:hAnsi="Sylfaen"/>
          <w:b/>
          <w:sz w:val="22"/>
          <w:szCs w:val="22"/>
        </w:rPr>
        <w:t xml:space="preserve"> </w:t>
      </w:r>
      <w:r w:rsidR="00514607" w:rsidRPr="00DE5A4B">
        <w:rPr>
          <w:rFonts w:ascii="Sylfaen" w:hAnsi="Sylfaen" w:cs="Sylfaen"/>
          <w:b/>
          <w:sz w:val="22"/>
          <w:szCs w:val="22"/>
        </w:rPr>
        <w:t>გავლენით</w:t>
      </w:r>
      <w:r w:rsidR="00514607" w:rsidRPr="00DE5A4B">
        <w:rPr>
          <w:rFonts w:ascii="Sylfaen" w:hAnsi="Sylfaen"/>
          <w:b/>
          <w:sz w:val="22"/>
          <w:szCs w:val="22"/>
        </w:rPr>
        <w:t xml:space="preserve"> </w:t>
      </w:r>
      <w:r w:rsidR="00514607" w:rsidRPr="00DE5A4B">
        <w:rPr>
          <w:rFonts w:ascii="Sylfaen" w:hAnsi="Sylfaen" w:cs="Sylfaen"/>
          <w:b/>
          <w:sz w:val="22"/>
          <w:szCs w:val="22"/>
        </w:rPr>
        <w:t>სახელმწიფოს</w:t>
      </w:r>
      <w:r w:rsidR="00514607" w:rsidRPr="00DE5A4B">
        <w:rPr>
          <w:rFonts w:ascii="Sylfaen" w:hAnsi="Sylfaen"/>
          <w:b/>
          <w:sz w:val="22"/>
          <w:szCs w:val="22"/>
        </w:rPr>
        <w:t xml:space="preserve"> </w:t>
      </w:r>
      <w:r w:rsidR="00514607" w:rsidRPr="00DE5A4B">
        <w:rPr>
          <w:rFonts w:ascii="Sylfaen" w:hAnsi="Sylfaen" w:cs="Sylfaen"/>
          <w:b/>
          <w:sz w:val="22"/>
          <w:szCs w:val="22"/>
        </w:rPr>
        <w:t>ან</w:t>
      </w:r>
      <w:r w:rsidR="00514607" w:rsidRPr="00DE5A4B">
        <w:rPr>
          <w:rFonts w:ascii="Sylfaen" w:hAnsi="Sylfaen"/>
          <w:b/>
          <w:sz w:val="22"/>
          <w:szCs w:val="22"/>
        </w:rPr>
        <w:t xml:space="preserve"> </w:t>
      </w:r>
      <w:r w:rsidR="00514607" w:rsidRPr="00DE5A4B">
        <w:rPr>
          <w:rFonts w:ascii="Sylfaen" w:hAnsi="Sylfaen" w:cs="Sylfaen"/>
          <w:b/>
          <w:sz w:val="22"/>
          <w:szCs w:val="22"/>
        </w:rPr>
        <w:t>მის</w:t>
      </w:r>
      <w:r w:rsidR="00514607" w:rsidRPr="00DE5A4B">
        <w:rPr>
          <w:rFonts w:ascii="Sylfaen" w:hAnsi="Sylfaen"/>
          <w:b/>
          <w:sz w:val="22"/>
          <w:szCs w:val="22"/>
        </w:rPr>
        <w:t xml:space="preserve"> </w:t>
      </w:r>
      <w:r w:rsidR="00514607" w:rsidRPr="00DE5A4B">
        <w:rPr>
          <w:rFonts w:ascii="Sylfaen" w:hAnsi="Sylfaen" w:cs="Sylfaen"/>
          <w:b/>
          <w:sz w:val="22"/>
          <w:szCs w:val="22"/>
        </w:rPr>
        <w:t>სისტემაში</w:t>
      </w:r>
      <w:r w:rsidR="00514607" w:rsidRPr="00DE5A4B">
        <w:rPr>
          <w:rFonts w:ascii="Sylfaen" w:hAnsi="Sylfaen"/>
          <w:b/>
          <w:sz w:val="22"/>
          <w:szCs w:val="22"/>
        </w:rPr>
        <w:t xml:space="preserve"> </w:t>
      </w:r>
      <w:r w:rsidR="00514607" w:rsidRPr="00DE5A4B">
        <w:rPr>
          <w:rFonts w:ascii="Sylfaen" w:hAnsi="Sylfaen" w:cs="Sylfaen"/>
          <w:b/>
          <w:sz w:val="22"/>
          <w:szCs w:val="22"/>
        </w:rPr>
        <w:t>არსებული</w:t>
      </w:r>
      <w:r w:rsidR="00514607" w:rsidRPr="00DE5A4B">
        <w:rPr>
          <w:rFonts w:ascii="Sylfaen" w:hAnsi="Sylfaen"/>
          <w:b/>
          <w:sz w:val="22"/>
          <w:szCs w:val="22"/>
        </w:rPr>
        <w:t xml:space="preserve"> </w:t>
      </w:r>
      <w:r w:rsidR="00514607" w:rsidRPr="00DE5A4B">
        <w:rPr>
          <w:rFonts w:ascii="Sylfaen" w:hAnsi="Sylfaen" w:cs="Sylfaen"/>
          <w:b/>
          <w:sz w:val="22"/>
          <w:szCs w:val="22"/>
        </w:rPr>
        <w:t>უწყების</w:t>
      </w:r>
      <w:r w:rsidR="00514607" w:rsidRPr="00DE5A4B">
        <w:rPr>
          <w:rFonts w:ascii="Sylfaen" w:hAnsi="Sylfaen"/>
          <w:b/>
          <w:sz w:val="22"/>
          <w:szCs w:val="22"/>
        </w:rPr>
        <w:t xml:space="preserve"> </w:t>
      </w:r>
      <w:r w:rsidR="00514607" w:rsidRPr="00DE5A4B">
        <w:rPr>
          <w:rFonts w:ascii="Sylfaen" w:hAnsi="Sylfaen" w:cs="Sylfaen"/>
          <w:b/>
          <w:sz w:val="22"/>
          <w:szCs w:val="22"/>
        </w:rPr>
        <w:t>მიერ</w:t>
      </w:r>
      <w:r w:rsidR="00514607" w:rsidRPr="00DE5A4B">
        <w:rPr>
          <w:rFonts w:ascii="Sylfaen" w:hAnsi="Sylfaen"/>
          <w:b/>
          <w:sz w:val="22"/>
          <w:szCs w:val="22"/>
        </w:rPr>
        <w:t xml:space="preserve"> </w:t>
      </w:r>
      <w:r w:rsidR="00514607" w:rsidRPr="00DE5A4B">
        <w:rPr>
          <w:rFonts w:ascii="Sylfaen" w:hAnsi="Sylfaen" w:cs="Sylfaen"/>
          <w:b/>
          <w:sz w:val="22"/>
          <w:szCs w:val="22"/>
        </w:rPr>
        <w:t>მისაღები</w:t>
      </w:r>
      <w:r w:rsidR="00514607" w:rsidRPr="00DE5A4B">
        <w:rPr>
          <w:rFonts w:ascii="Sylfaen" w:hAnsi="Sylfaen"/>
          <w:b/>
          <w:sz w:val="22"/>
          <w:szCs w:val="22"/>
        </w:rPr>
        <w:t xml:space="preserve"> </w:t>
      </w:r>
      <w:r w:rsidR="00514607" w:rsidRPr="00DE5A4B">
        <w:rPr>
          <w:rFonts w:ascii="Sylfaen" w:hAnsi="Sylfaen" w:cs="Sylfaen"/>
          <w:b/>
          <w:sz w:val="22"/>
          <w:szCs w:val="22"/>
        </w:rPr>
        <w:t>პირდაპირი</w:t>
      </w:r>
      <w:r w:rsidR="00514607" w:rsidRPr="00DE5A4B">
        <w:rPr>
          <w:rFonts w:ascii="Sylfaen" w:hAnsi="Sylfaen"/>
          <w:b/>
          <w:sz w:val="22"/>
          <w:szCs w:val="22"/>
        </w:rPr>
        <w:t xml:space="preserve"> </w:t>
      </w:r>
      <w:r w:rsidR="00514607" w:rsidRPr="00DE5A4B">
        <w:rPr>
          <w:rFonts w:ascii="Sylfaen" w:hAnsi="Sylfaen" w:cs="Sylfaen"/>
          <w:b/>
          <w:sz w:val="22"/>
          <w:szCs w:val="22"/>
        </w:rPr>
        <w:t>ფინანსური</w:t>
      </w:r>
      <w:r w:rsidR="00514607" w:rsidRPr="00DE5A4B">
        <w:rPr>
          <w:rFonts w:ascii="Sylfaen" w:hAnsi="Sylfaen"/>
          <w:b/>
          <w:sz w:val="22"/>
          <w:szCs w:val="22"/>
        </w:rPr>
        <w:t xml:space="preserve"> </w:t>
      </w:r>
      <w:r w:rsidR="00514607" w:rsidRPr="00DE5A4B">
        <w:rPr>
          <w:rFonts w:ascii="Sylfaen" w:hAnsi="Sylfaen" w:cs="Sylfaen"/>
          <w:b/>
          <w:sz w:val="22"/>
          <w:szCs w:val="22"/>
        </w:rPr>
        <w:t>ვალდებულებების</w:t>
      </w:r>
      <w:r w:rsidR="00514607" w:rsidRPr="00DE5A4B">
        <w:rPr>
          <w:rFonts w:ascii="Sylfaen" w:hAnsi="Sylfaen"/>
          <w:b/>
          <w:sz w:val="22"/>
          <w:szCs w:val="22"/>
        </w:rPr>
        <w:t xml:space="preserve"> (</w:t>
      </w:r>
      <w:r w:rsidR="00514607" w:rsidRPr="00DE5A4B">
        <w:rPr>
          <w:rFonts w:ascii="Sylfaen" w:hAnsi="Sylfaen" w:cs="Sylfaen"/>
          <w:b/>
          <w:sz w:val="22"/>
          <w:szCs w:val="22"/>
        </w:rPr>
        <w:t>საშინაო</w:t>
      </w:r>
      <w:r w:rsidR="00514607" w:rsidRPr="00DE5A4B">
        <w:rPr>
          <w:rFonts w:ascii="Sylfaen" w:hAnsi="Sylfaen"/>
          <w:b/>
          <w:sz w:val="22"/>
          <w:szCs w:val="22"/>
        </w:rPr>
        <w:t xml:space="preserve"> </w:t>
      </w:r>
      <w:r w:rsidR="00514607" w:rsidRPr="00DE5A4B">
        <w:rPr>
          <w:rFonts w:ascii="Sylfaen" w:hAnsi="Sylfaen" w:cs="Sylfaen"/>
          <w:b/>
          <w:sz w:val="22"/>
          <w:szCs w:val="22"/>
        </w:rPr>
        <w:t>ან</w:t>
      </w:r>
      <w:r w:rsidR="00514607" w:rsidRPr="00DE5A4B">
        <w:rPr>
          <w:rFonts w:ascii="Sylfaen" w:hAnsi="Sylfaen"/>
          <w:b/>
          <w:sz w:val="22"/>
          <w:szCs w:val="22"/>
        </w:rPr>
        <w:t xml:space="preserve"> </w:t>
      </w:r>
      <w:r w:rsidR="00514607" w:rsidRPr="00DE5A4B">
        <w:rPr>
          <w:rFonts w:ascii="Sylfaen" w:hAnsi="Sylfaen" w:cs="Sylfaen"/>
          <w:b/>
          <w:sz w:val="22"/>
          <w:szCs w:val="22"/>
        </w:rPr>
        <w:t>საგარეო</w:t>
      </w:r>
      <w:r w:rsidR="00514607" w:rsidRPr="00DE5A4B">
        <w:rPr>
          <w:rFonts w:ascii="Sylfaen" w:hAnsi="Sylfaen"/>
          <w:b/>
          <w:sz w:val="22"/>
          <w:szCs w:val="22"/>
        </w:rPr>
        <w:t xml:space="preserve"> </w:t>
      </w:r>
      <w:r w:rsidR="00514607" w:rsidRPr="00DE5A4B">
        <w:rPr>
          <w:rFonts w:ascii="Sylfaen" w:hAnsi="Sylfaen" w:cs="Sylfaen"/>
          <w:b/>
          <w:sz w:val="22"/>
          <w:szCs w:val="22"/>
        </w:rPr>
        <w:t>ვალდებულებები</w:t>
      </w:r>
      <w:r w:rsidR="00514607" w:rsidRPr="00DE5A4B">
        <w:rPr>
          <w:rFonts w:ascii="Sylfaen" w:hAnsi="Sylfaen"/>
          <w:b/>
          <w:sz w:val="22"/>
          <w:szCs w:val="22"/>
        </w:rPr>
        <w:t xml:space="preserve">) </w:t>
      </w:r>
      <w:r w:rsidR="00514607" w:rsidRPr="00DE5A4B">
        <w:rPr>
          <w:rFonts w:ascii="Sylfaen" w:hAnsi="Sylfaen" w:cs="Sylfaen"/>
          <w:b/>
          <w:sz w:val="22"/>
          <w:szCs w:val="22"/>
        </w:rPr>
        <w:t>მითითებით</w:t>
      </w:r>
      <w:r w:rsidRPr="00DE5A4B">
        <w:rPr>
          <w:rFonts w:ascii="Sylfaen" w:hAnsi="Sylfaen" w:cs="Sylfaen"/>
          <w:b/>
          <w:bCs/>
          <w:noProof/>
          <w:sz w:val="22"/>
          <w:szCs w:val="22"/>
          <w:lang w:val="ka-GE"/>
        </w:rPr>
        <w:t>:</w:t>
      </w:r>
      <w:r w:rsidR="00551976" w:rsidRPr="00DE5A4B">
        <w:rPr>
          <w:rFonts w:ascii="Sylfaen" w:hAnsi="Sylfaen" w:cs="Sylfaen"/>
          <w:b/>
          <w:bCs/>
          <w:noProof/>
          <w:sz w:val="22"/>
          <w:szCs w:val="22"/>
          <w:lang w:val="pt-BR"/>
        </w:rPr>
        <w:t xml:space="preserve"> </w:t>
      </w:r>
    </w:p>
    <w:p w:rsidR="00AC61DF"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DE5A4B">
        <w:rPr>
          <w:rFonts w:ascii="Sylfaen" w:hAnsi="Sylfaen"/>
          <w:sz w:val="22"/>
          <w:szCs w:val="22"/>
          <w:lang w:val="ka-GE"/>
        </w:rPr>
        <w:tab/>
      </w:r>
      <w:r w:rsidR="00AC61DF" w:rsidRPr="00DE5A4B">
        <w:rPr>
          <w:rFonts w:ascii="Sylfaen" w:hAnsi="Sylfaen"/>
          <w:sz w:val="22"/>
          <w:szCs w:val="22"/>
          <w:lang w:val="ka-GE"/>
        </w:rPr>
        <w:t>კანონის პროექტი განსაზღვრავს 20</w:t>
      </w:r>
      <w:r w:rsidR="0077502C" w:rsidRPr="00DE5A4B">
        <w:rPr>
          <w:rFonts w:ascii="Sylfaen" w:hAnsi="Sylfaen"/>
          <w:sz w:val="22"/>
          <w:szCs w:val="22"/>
          <w:lang w:val="en-US"/>
        </w:rPr>
        <w:t>2</w:t>
      </w:r>
      <w:r w:rsidR="00DE5A4B">
        <w:rPr>
          <w:rFonts w:ascii="Sylfaen" w:hAnsi="Sylfaen"/>
          <w:sz w:val="22"/>
          <w:szCs w:val="22"/>
          <w:lang w:val="ka-GE"/>
        </w:rPr>
        <w:t>1</w:t>
      </w:r>
      <w:r w:rsidR="00AC61DF" w:rsidRPr="00DE5A4B">
        <w:rPr>
          <w:rFonts w:ascii="Sylfaen" w:hAnsi="Sylfaen"/>
          <w:sz w:val="22"/>
          <w:szCs w:val="22"/>
          <w:lang w:val="ka-GE"/>
        </w:rPr>
        <w:t xml:space="preserve"> წლის სახელმწიფო ბიუჯეტით გათვალისწინებულ ვალდებულებებს</w:t>
      </w:r>
      <w:r w:rsidRPr="00DE5A4B">
        <w:rPr>
          <w:rFonts w:ascii="Sylfaen" w:hAnsi="Sylfaen"/>
          <w:sz w:val="22"/>
          <w:szCs w:val="22"/>
          <w:lang w:val="ka-GE"/>
        </w:rPr>
        <w:t>.</w:t>
      </w:r>
    </w:p>
    <w:p w:rsidR="00AC61DF" w:rsidRPr="00DE5A4B" w:rsidRDefault="00AC61D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551976"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ბ.ე) კანონ</w:t>
      </w:r>
      <w:r w:rsidR="00551976" w:rsidRPr="00DE5A4B">
        <w:rPr>
          <w:rFonts w:ascii="Sylfaen" w:hAnsi="Sylfaen" w:cs="Sylfaen"/>
          <w:b/>
          <w:bCs/>
          <w:noProof/>
          <w:sz w:val="22"/>
          <w:szCs w:val="22"/>
          <w:lang w:val="pt-BR"/>
        </w:rPr>
        <w:t>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00514607" w:rsidRPr="00DE5A4B">
        <w:rPr>
          <w:rFonts w:ascii="Sylfaen" w:hAnsi="Sylfaen" w:cs="Sylfaen"/>
          <w:b/>
          <w:bCs/>
          <w:noProof/>
          <w:sz w:val="22"/>
          <w:szCs w:val="22"/>
          <w:lang w:val="ka-GE"/>
        </w:rPr>
        <w:t xml:space="preserve">, </w:t>
      </w:r>
      <w:r w:rsidR="00514607" w:rsidRPr="00DE5A4B">
        <w:rPr>
          <w:rFonts w:ascii="Sylfaen" w:hAnsi="Sylfaen" w:cs="Sylfaen"/>
          <w:b/>
          <w:sz w:val="22"/>
          <w:szCs w:val="22"/>
        </w:rPr>
        <w:t>იმ</w:t>
      </w:r>
      <w:r w:rsidR="00514607" w:rsidRPr="00DE5A4B">
        <w:rPr>
          <w:rFonts w:ascii="Sylfaen" w:hAnsi="Sylfaen"/>
          <w:b/>
          <w:sz w:val="22"/>
          <w:szCs w:val="22"/>
        </w:rPr>
        <w:t xml:space="preserve"> </w:t>
      </w:r>
      <w:r w:rsidR="00514607" w:rsidRPr="00DE5A4B">
        <w:rPr>
          <w:rFonts w:ascii="Sylfaen" w:hAnsi="Sylfaen" w:cs="Sylfaen"/>
          <w:b/>
          <w:sz w:val="22"/>
          <w:szCs w:val="22"/>
        </w:rPr>
        <w:t>ფიზიკურ</w:t>
      </w:r>
      <w:r w:rsidR="00514607" w:rsidRPr="00DE5A4B">
        <w:rPr>
          <w:rFonts w:ascii="Sylfaen" w:hAnsi="Sylfaen"/>
          <w:b/>
          <w:sz w:val="22"/>
          <w:szCs w:val="22"/>
        </w:rPr>
        <w:t xml:space="preserve"> </w:t>
      </w:r>
      <w:r w:rsidR="00514607" w:rsidRPr="00DE5A4B">
        <w:rPr>
          <w:rFonts w:ascii="Sylfaen" w:hAnsi="Sylfaen" w:cs="Sylfaen"/>
          <w:b/>
          <w:sz w:val="22"/>
          <w:szCs w:val="22"/>
        </w:rPr>
        <w:t>და</w:t>
      </w:r>
      <w:r w:rsidR="00514607" w:rsidRPr="00DE5A4B">
        <w:rPr>
          <w:rFonts w:ascii="Sylfaen" w:hAnsi="Sylfaen"/>
          <w:b/>
          <w:sz w:val="22"/>
          <w:szCs w:val="22"/>
        </w:rPr>
        <w:t xml:space="preserve"> </w:t>
      </w:r>
      <w:r w:rsidR="00514607" w:rsidRPr="00DE5A4B">
        <w:rPr>
          <w:rFonts w:ascii="Sylfaen" w:hAnsi="Sylfaen" w:cs="Sylfaen"/>
          <w:b/>
          <w:sz w:val="22"/>
          <w:szCs w:val="22"/>
        </w:rPr>
        <w:t>იურიდიულ</w:t>
      </w:r>
      <w:r w:rsidR="00514607" w:rsidRPr="00DE5A4B">
        <w:rPr>
          <w:rFonts w:ascii="Sylfaen" w:hAnsi="Sylfaen"/>
          <w:b/>
          <w:sz w:val="22"/>
          <w:szCs w:val="22"/>
        </w:rPr>
        <w:t xml:space="preserve"> </w:t>
      </w:r>
      <w:r w:rsidR="00514607" w:rsidRPr="00DE5A4B">
        <w:rPr>
          <w:rFonts w:ascii="Sylfaen" w:hAnsi="Sylfaen" w:cs="Sylfaen"/>
          <w:b/>
          <w:sz w:val="22"/>
          <w:szCs w:val="22"/>
        </w:rPr>
        <w:t>პირებზე</w:t>
      </w:r>
      <w:r w:rsidR="00514607" w:rsidRPr="00DE5A4B">
        <w:rPr>
          <w:rFonts w:ascii="Sylfaen" w:hAnsi="Sylfaen"/>
          <w:b/>
          <w:sz w:val="22"/>
          <w:szCs w:val="22"/>
        </w:rPr>
        <w:t xml:space="preserve"> </w:t>
      </w:r>
      <w:r w:rsidR="00514607" w:rsidRPr="00DE5A4B">
        <w:rPr>
          <w:rFonts w:ascii="Sylfaen" w:hAnsi="Sylfaen" w:cs="Sylfaen"/>
          <w:b/>
          <w:sz w:val="22"/>
          <w:szCs w:val="22"/>
        </w:rPr>
        <w:t>გავლენის</w:t>
      </w:r>
      <w:r w:rsidR="00514607" w:rsidRPr="00DE5A4B">
        <w:rPr>
          <w:rFonts w:ascii="Sylfaen" w:hAnsi="Sylfaen"/>
          <w:b/>
          <w:sz w:val="22"/>
          <w:szCs w:val="22"/>
        </w:rPr>
        <w:t xml:space="preserve"> </w:t>
      </w:r>
      <w:r w:rsidR="00514607" w:rsidRPr="00DE5A4B">
        <w:rPr>
          <w:rFonts w:ascii="Sylfaen" w:hAnsi="Sylfaen" w:cs="Sylfaen"/>
          <w:b/>
          <w:sz w:val="22"/>
          <w:szCs w:val="22"/>
        </w:rPr>
        <w:t>ბუნებისა</w:t>
      </w:r>
      <w:r w:rsidR="00514607" w:rsidRPr="00DE5A4B">
        <w:rPr>
          <w:rFonts w:ascii="Sylfaen" w:hAnsi="Sylfaen"/>
          <w:b/>
          <w:sz w:val="22"/>
          <w:szCs w:val="22"/>
        </w:rPr>
        <w:t xml:space="preserve"> </w:t>
      </w:r>
      <w:r w:rsidR="00514607" w:rsidRPr="00DE5A4B">
        <w:rPr>
          <w:rFonts w:ascii="Sylfaen" w:hAnsi="Sylfaen" w:cs="Sylfaen"/>
          <w:b/>
          <w:sz w:val="22"/>
          <w:szCs w:val="22"/>
        </w:rPr>
        <w:t>და</w:t>
      </w:r>
      <w:r w:rsidR="00514607" w:rsidRPr="00DE5A4B">
        <w:rPr>
          <w:rFonts w:ascii="Sylfaen" w:hAnsi="Sylfaen"/>
          <w:b/>
          <w:sz w:val="22"/>
          <w:szCs w:val="22"/>
        </w:rPr>
        <w:t xml:space="preserve"> </w:t>
      </w:r>
      <w:r w:rsidR="00514607" w:rsidRPr="00DE5A4B">
        <w:rPr>
          <w:rFonts w:ascii="Sylfaen" w:hAnsi="Sylfaen" w:cs="Sylfaen"/>
          <w:b/>
          <w:sz w:val="22"/>
          <w:szCs w:val="22"/>
        </w:rPr>
        <w:t>მიმართულების</w:t>
      </w:r>
      <w:r w:rsidR="00514607" w:rsidRPr="00DE5A4B">
        <w:rPr>
          <w:rFonts w:ascii="Sylfaen" w:hAnsi="Sylfaen"/>
          <w:b/>
          <w:sz w:val="22"/>
          <w:szCs w:val="22"/>
        </w:rPr>
        <w:t xml:space="preserve"> </w:t>
      </w:r>
      <w:r w:rsidR="00514607" w:rsidRPr="00DE5A4B">
        <w:rPr>
          <w:rFonts w:ascii="Sylfaen" w:hAnsi="Sylfaen" w:cs="Sylfaen"/>
          <w:b/>
          <w:sz w:val="22"/>
          <w:szCs w:val="22"/>
        </w:rPr>
        <w:t>მითითებით</w:t>
      </w:r>
      <w:r w:rsidR="00514607" w:rsidRPr="00DE5A4B">
        <w:rPr>
          <w:rFonts w:ascii="Sylfaen" w:hAnsi="Sylfaen"/>
          <w:b/>
          <w:sz w:val="22"/>
          <w:szCs w:val="22"/>
        </w:rPr>
        <w:t xml:space="preserve">, </w:t>
      </w:r>
      <w:r w:rsidR="00514607" w:rsidRPr="00DE5A4B">
        <w:rPr>
          <w:rFonts w:ascii="Sylfaen" w:hAnsi="Sylfaen" w:cs="Sylfaen"/>
          <w:b/>
          <w:sz w:val="22"/>
          <w:szCs w:val="22"/>
        </w:rPr>
        <w:t>რომლებზედაც</w:t>
      </w:r>
      <w:r w:rsidR="00514607" w:rsidRPr="00DE5A4B">
        <w:rPr>
          <w:rFonts w:ascii="Sylfaen" w:hAnsi="Sylfaen"/>
          <w:b/>
          <w:sz w:val="22"/>
          <w:szCs w:val="22"/>
        </w:rPr>
        <w:t xml:space="preserve"> </w:t>
      </w:r>
      <w:r w:rsidR="00514607" w:rsidRPr="00DE5A4B">
        <w:rPr>
          <w:rFonts w:ascii="Sylfaen" w:hAnsi="Sylfaen" w:cs="Sylfaen"/>
          <w:b/>
          <w:sz w:val="22"/>
          <w:szCs w:val="22"/>
        </w:rPr>
        <w:t>მოსალოდნელია</w:t>
      </w:r>
      <w:r w:rsidR="00514607" w:rsidRPr="00DE5A4B">
        <w:rPr>
          <w:rFonts w:ascii="Sylfaen" w:hAnsi="Sylfaen"/>
          <w:b/>
          <w:sz w:val="22"/>
          <w:szCs w:val="22"/>
        </w:rPr>
        <w:t xml:space="preserve"> </w:t>
      </w:r>
      <w:r w:rsidR="00514607" w:rsidRPr="00DE5A4B">
        <w:rPr>
          <w:rFonts w:ascii="Sylfaen" w:hAnsi="Sylfaen" w:cs="Sylfaen"/>
          <w:b/>
          <w:sz w:val="22"/>
          <w:szCs w:val="22"/>
        </w:rPr>
        <w:t>კანონპროექტით</w:t>
      </w:r>
      <w:r w:rsidR="00514607" w:rsidRPr="00DE5A4B">
        <w:rPr>
          <w:rFonts w:ascii="Sylfaen" w:hAnsi="Sylfaen"/>
          <w:b/>
          <w:sz w:val="22"/>
          <w:szCs w:val="22"/>
        </w:rPr>
        <w:t xml:space="preserve"> </w:t>
      </w:r>
      <w:r w:rsidR="00514607" w:rsidRPr="00DE5A4B">
        <w:rPr>
          <w:rFonts w:ascii="Sylfaen" w:hAnsi="Sylfaen" w:cs="Sylfaen"/>
          <w:b/>
          <w:sz w:val="22"/>
          <w:szCs w:val="22"/>
        </w:rPr>
        <w:t>განსაზღვრულ</w:t>
      </w:r>
      <w:r w:rsidR="00514607" w:rsidRPr="00DE5A4B">
        <w:rPr>
          <w:rFonts w:ascii="Sylfaen" w:hAnsi="Sylfaen"/>
          <w:b/>
          <w:sz w:val="22"/>
          <w:szCs w:val="22"/>
        </w:rPr>
        <w:t xml:space="preserve"> </w:t>
      </w:r>
      <w:r w:rsidR="00514607" w:rsidRPr="00DE5A4B">
        <w:rPr>
          <w:rFonts w:ascii="Sylfaen" w:hAnsi="Sylfaen" w:cs="Sylfaen"/>
          <w:b/>
          <w:sz w:val="22"/>
          <w:szCs w:val="22"/>
        </w:rPr>
        <w:t>ქმედებებს</w:t>
      </w:r>
      <w:r w:rsidR="00514607" w:rsidRPr="00DE5A4B">
        <w:rPr>
          <w:rFonts w:ascii="Sylfaen" w:hAnsi="Sylfaen"/>
          <w:b/>
          <w:sz w:val="22"/>
          <w:szCs w:val="22"/>
        </w:rPr>
        <w:t xml:space="preserve"> </w:t>
      </w:r>
      <w:r w:rsidR="00514607" w:rsidRPr="00DE5A4B">
        <w:rPr>
          <w:rFonts w:ascii="Sylfaen" w:hAnsi="Sylfaen" w:cs="Sylfaen"/>
          <w:b/>
          <w:sz w:val="22"/>
          <w:szCs w:val="22"/>
        </w:rPr>
        <w:t>ჰქონდეს</w:t>
      </w:r>
      <w:r w:rsidR="00514607" w:rsidRPr="00DE5A4B">
        <w:rPr>
          <w:rFonts w:ascii="Sylfaen" w:hAnsi="Sylfaen"/>
          <w:b/>
          <w:sz w:val="22"/>
          <w:szCs w:val="22"/>
        </w:rPr>
        <w:t xml:space="preserve"> </w:t>
      </w:r>
      <w:r w:rsidR="00514607" w:rsidRPr="00DE5A4B">
        <w:rPr>
          <w:rFonts w:ascii="Sylfaen" w:hAnsi="Sylfaen" w:cs="Sylfaen"/>
          <w:b/>
          <w:sz w:val="22"/>
          <w:szCs w:val="22"/>
        </w:rPr>
        <w:t>პირდაპირი</w:t>
      </w:r>
      <w:r w:rsidR="00514607" w:rsidRPr="00DE5A4B">
        <w:rPr>
          <w:rFonts w:ascii="Sylfaen" w:hAnsi="Sylfaen"/>
          <w:b/>
          <w:sz w:val="22"/>
          <w:szCs w:val="22"/>
        </w:rPr>
        <w:t xml:space="preserve"> </w:t>
      </w:r>
      <w:r w:rsidR="00514607" w:rsidRPr="00DE5A4B">
        <w:rPr>
          <w:rFonts w:ascii="Sylfaen" w:hAnsi="Sylfaen" w:cs="Sylfaen"/>
          <w:b/>
          <w:sz w:val="22"/>
          <w:szCs w:val="22"/>
        </w:rPr>
        <w:t>გავლენა</w:t>
      </w:r>
      <w:r w:rsidR="0081360E" w:rsidRPr="00DE5A4B">
        <w:rPr>
          <w:rFonts w:ascii="Sylfaen" w:hAnsi="Sylfaen" w:cs="Sylfaen"/>
          <w:b/>
          <w:bCs/>
          <w:noProof/>
          <w:sz w:val="22"/>
          <w:szCs w:val="22"/>
          <w:lang w:val="ka-GE"/>
        </w:rPr>
        <w:t>:</w:t>
      </w:r>
    </w:p>
    <w:p w:rsidR="00AC61DF" w:rsidRPr="00DE5A4B" w:rsidRDefault="000B65E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DE5A4B">
        <w:rPr>
          <w:rFonts w:ascii="Sylfaen" w:hAnsi="Sylfaen"/>
          <w:sz w:val="22"/>
          <w:szCs w:val="22"/>
          <w:lang w:val="en-US"/>
        </w:rPr>
        <w:t xml:space="preserve">     </w:t>
      </w:r>
      <w:r w:rsidR="0081360E" w:rsidRPr="00DE5A4B">
        <w:rPr>
          <w:rFonts w:ascii="Sylfaen" w:hAnsi="Sylfaen"/>
          <w:sz w:val="22"/>
          <w:szCs w:val="22"/>
          <w:lang w:val="ka-GE"/>
        </w:rPr>
        <w:tab/>
      </w:r>
      <w:r w:rsidR="00AC61DF" w:rsidRPr="00DE5A4B">
        <w:rPr>
          <w:rFonts w:ascii="Sylfaen" w:hAnsi="Sylfaen"/>
          <w:sz w:val="22"/>
          <w:szCs w:val="22"/>
          <w:lang w:val="ka-GE"/>
        </w:rPr>
        <w:t>კანონის პროექტი ვრცელდება 20</w:t>
      </w:r>
      <w:r w:rsidR="0077502C" w:rsidRPr="00DE5A4B">
        <w:rPr>
          <w:rFonts w:ascii="Sylfaen" w:hAnsi="Sylfaen"/>
          <w:sz w:val="22"/>
          <w:szCs w:val="22"/>
          <w:lang w:val="en-US"/>
        </w:rPr>
        <w:t>2</w:t>
      </w:r>
      <w:r w:rsidR="00DE5A4B">
        <w:rPr>
          <w:rFonts w:ascii="Sylfaen" w:hAnsi="Sylfaen"/>
          <w:sz w:val="22"/>
          <w:szCs w:val="22"/>
          <w:lang w:val="ka-GE"/>
        </w:rPr>
        <w:t>1</w:t>
      </w:r>
      <w:r w:rsidR="00AC61DF" w:rsidRPr="00DE5A4B">
        <w:rPr>
          <w:rFonts w:ascii="Sylfaen" w:hAnsi="Sylfaen"/>
          <w:sz w:val="22"/>
          <w:szCs w:val="22"/>
          <w:lang w:val="ka-GE"/>
        </w:rPr>
        <w:t xml:space="preserve"> წლის სახელმწიფო ბიუჯეტით გათვალისწინებული </w:t>
      </w:r>
      <w:r w:rsidR="0081360E" w:rsidRPr="00DE5A4B">
        <w:rPr>
          <w:rFonts w:ascii="Sylfaen" w:hAnsi="Sylfaen"/>
          <w:sz w:val="22"/>
          <w:szCs w:val="22"/>
          <w:lang w:val="ka-GE"/>
        </w:rPr>
        <w:t>პროგრამების ბენეფიციარ</w:t>
      </w:r>
      <w:r w:rsidR="00394BB6" w:rsidRPr="00DE5A4B">
        <w:rPr>
          <w:rFonts w:ascii="Sylfaen" w:hAnsi="Sylfaen"/>
          <w:sz w:val="22"/>
          <w:szCs w:val="22"/>
          <w:lang w:val="ka-GE"/>
        </w:rPr>
        <w:t>ებ</w:t>
      </w:r>
      <w:r w:rsidR="0081360E" w:rsidRPr="00DE5A4B">
        <w:rPr>
          <w:rFonts w:ascii="Sylfaen" w:hAnsi="Sylfaen"/>
          <w:sz w:val="22"/>
          <w:szCs w:val="22"/>
          <w:lang w:val="ka-GE"/>
        </w:rPr>
        <w:t>ზე.</w:t>
      </w:r>
    </w:p>
    <w:p w:rsidR="00551976" w:rsidRPr="00DE5A4B" w:rsidRDefault="00551976"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ბ.ვ) კანონ</w:t>
      </w:r>
      <w:r w:rsidR="00551976" w:rsidRPr="00DE5A4B">
        <w:rPr>
          <w:rFonts w:ascii="Sylfaen" w:hAnsi="Sylfaen" w:cs="Sylfaen"/>
          <w:b/>
          <w:bCs/>
          <w:noProof/>
          <w:sz w:val="22"/>
          <w:szCs w:val="22"/>
          <w:lang w:val="pt-BR"/>
        </w:rPr>
        <w:t xml:space="preserve">პროექტით დადგენილი გადასახადის, მოსაკრებელის ან სხვა სახის გადასახდელის </w:t>
      </w:r>
      <w:r w:rsidR="00514607" w:rsidRPr="00DE5A4B">
        <w:rPr>
          <w:rFonts w:ascii="Sylfaen" w:hAnsi="Sylfaen" w:cs="Sylfaen"/>
          <w:b/>
          <w:bCs/>
          <w:noProof/>
          <w:sz w:val="22"/>
          <w:szCs w:val="22"/>
          <w:lang w:val="ka-GE"/>
        </w:rPr>
        <w:t xml:space="preserve"> (ფულადი შენატანის) </w:t>
      </w:r>
      <w:r w:rsidR="00551976" w:rsidRPr="00DE5A4B">
        <w:rPr>
          <w:rFonts w:ascii="Sylfaen" w:hAnsi="Sylfaen" w:cs="Sylfaen"/>
          <w:b/>
          <w:bCs/>
          <w:noProof/>
          <w:sz w:val="22"/>
          <w:szCs w:val="22"/>
          <w:lang w:val="pt-BR"/>
        </w:rPr>
        <w:t>ოდენობ</w:t>
      </w:r>
      <w:r w:rsidRPr="00DE5A4B">
        <w:rPr>
          <w:rFonts w:ascii="Sylfaen" w:hAnsi="Sylfaen" w:cs="Sylfaen"/>
          <w:b/>
          <w:bCs/>
          <w:noProof/>
          <w:sz w:val="22"/>
          <w:szCs w:val="22"/>
          <w:lang w:val="ka-GE"/>
        </w:rPr>
        <w:t>ა</w:t>
      </w:r>
      <w:r w:rsidR="00514607" w:rsidRPr="00DE5A4B">
        <w:rPr>
          <w:rFonts w:ascii="Sylfaen" w:hAnsi="Sylfaen" w:cs="Sylfaen"/>
          <w:b/>
          <w:bCs/>
          <w:noProof/>
          <w:sz w:val="22"/>
          <w:szCs w:val="22"/>
          <w:lang w:val="ka-GE"/>
        </w:rPr>
        <w:t xml:space="preserve"> შესაბამის ბიუჯეტში</w:t>
      </w:r>
      <w:r w:rsidRPr="00DE5A4B">
        <w:rPr>
          <w:rFonts w:ascii="Sylfaen" w:hAnsi="Sylfaen" w:cs="Sylfaen"/>
          <w:b/>
          <w:bCs/>
          <w:noProof/>
          <w:sz w:val="22"/>
          <w:szCs w:val="22"/>
          <w:lang w:val="ka-GE"/>
        </w:rPr>
        <w:t xml:space="preserve"> და ოდენობ</w:t>
      </w:r>
      <w:r w:rsidR="00551976" w:rsidRPr="00DE5A4B">
        <w:rPr>
          <w:rFonts w:ascii="Sylfaen" w:hAnsi="Sylfaen" w:cs="Sylfaen"/>
          <w:b/>
          <w:bCs/>
          <w:noProof/>
          <w:sz w:val="22"/>
          <w:szCs w:val="22"/>
          <w:lang w:val="pt-BR"/>
        </w:rPr>
        <w:t xml:space="preserve">ის განსაზღვრის </w:t>
      </w:r>
      <w:r w:rsidR="003F59FB" w:rsidRPr="00DE5A4B">
        <w:rPr>
          <w:rFonts w:ascii="Sylfaen" w:hAnsi="Sylfaen" w:cs="Sylfaen"/>
          <w:b/>
          <w:bCs/>
          <w:noProof/>
          <w:sz w:val="22"/>
          <w:szCs w:val="22"/>
          <w:lang w:val="pt-BR"/>
        </w:rPr>
        <w:t>პრინციპი</w:t>
      </w:r>
      <w:r w:rsidRPr="00DE5A4B">
        <w:rPr>
          <w:rFonts w:ascii="Sylfaen" w:hAnsi="Sylfaen" w:cs="Sylfaen"/>
          <w:b/>
          <w:bCs/>
          <w:noProof/>
          <w:sz w:val="22"/>
          <w:szCs w:val="22"/>
          <w:lang w:val="ka-GE"/>
        </w:rPr>
        <w:t>:</w:t>
      </w:r>
    </w:p>
    <w:p w:rsidR="00A10C66" w:rsidRPr="00DE5A4B" w:rsidRDefault="00A10C66"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DE5A4B">
        <w:rPr>
          <w:rFonts w:ascii="Sylfaen" w:hAnsi="Sylfaen"/>
          <w:sz w:val="22"/>
          <w:szCs w:val="22"/>
          <w:lang w:val="ka-GE"/>
        </w:rPr>
        <w:tab/>
      </w:r>
      <w:r w:rsidR="00394BB6" w:rsidRPr="00DE5A4B">
        <w:rPr>
          <w:rFonts w:ascii="Sylfaen" w:hAnsi="Sylfaen"/>
          <w:sz w:val="22"/>
          <w:szCs w:val="22"/>
          <w:lang w:val="ka-GE"/>
        </w:rPr>
        <w:t>კანონის პროექტი</w:t>
      </w:r>
      <w:r w:rsidR="00AC61DF" w:rsidRPr="00DE5A4B">
        <w:rPr>
          <w:rFonts w:ascii="Sylfaen" w:hAnsi="Sylfaen"/>
          <w:sz w:val="22"/>
          <w:szCs w:val="22"/>
          <w:lang w:val="ka-GE"/>
        </w:rPr>
        <w:t xml:space="preserve"> არ ითვალისწინებს გადასახადის, მოსაკრებლის ან სხვა სახის გადასახდელის </w:t>
      </w:r>
      <w:r w:rsidR="003F59FB" w:rsidRPr="00DE5A4B">
        <w:rPr>
          <w:rFonts w:ascii="Sylfaen" w:hAnsi="Sylfaen"/>
          <w:sz w:val="22"/>
          <w:szCs w:val="22"/>
          <w:lang w:val="en-US"/>
        </w:rPr>
        <w:t xml:space="preserve"> </w:t>
      </w:r>
      <w:r w:rsidR="0081360E" w:rsidRPr="00DE5A4B">
        <w:rPr>
          <w:rFonts w:ascii="Sylfaen" w:hAnsi="Sylfaen"/>
          <w:sz w:val="22"/>
          <w:szCs w:val="22"/>
          <w:lang w:val="ka-GE"/>
        </w:rPr>
        <w:t>დადგენას.</w:t>
      </w:r>
      <w:r w:rsidRPr="00DE5A4B">
        <w:rPr>
          <w:rFonts w:ascii="Sylfaen" w:hAnsi="Sylfaen"/>
          <w:sz w:val="22"/>
          <w:szCs w:val="22"/>
          <w:lang w:val="ka-GE"/>
        </w:rPr>
        <w:t xml:space="preserve">    </w:t>
      </w:r>
    </w:p>
    <w:p w:rsidR="00B101EC" w:rsidRPr="00DE5A4B" w:rsidRDefault="00B101EC"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5461AA" w:rsidRPr="00BB6C65" w:rsidRDefault="00BB6C6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Pr>
          <w:rFonts w:ascii="Sylfaen" w:hAnsi="Sylfaen" w:cs="Sylfaen"/>
          <w:b/>
          <w:bCs/>
          <w:noProof/>
          <w:sz w:val="22"/>
          <w:szCs w:val="22"/>
          <w:lang w:val="pt-BR"/>
        </w:rPr>
        <w:tab/>
      </w:r>
      <w:r w:rsidR="005461AA" w:rsidRPr="00BB6C65">
        <w:rPr>
          <w:rFonts w:ascii="Sylfaen" w:hAnsi="Sylfaen" w:cs="Sylfaen"/>
          <w:b/>
          <w:bCs/>
          <w:noProof/>
          <w:sz w:val="22"/>
          <w:szCs w:val="22"/>
          <w:lang w:val="pt-BR"/>
        </w:rPr>
        <w:t>ბ</w:t>
      </w:r>
      <w:r w:rsidR="005461AA" w:rsidRPr="00BB6C65">
        <w:rPr>
          <w:rFonts w:ascii="Sylfaen" w:hAnsi="Sylfaen" w:cs="Sylfaen"/>
          <w:b/>
          <w:bCs/>
          <w:noProof/>
          <w:sz w:val="22"/>
          <w:szCs w:val="22"/>
          <w:vertAlign w:val="superscript"/>
          <w:lang w:val="pt-BR"/>
        </w:rPr>
        <w:t>1</w:t>
      </w:r>
      <w:r w:rsidR="005461AA" w:rsidRPr="00BB6C65">
        <w:rPr>
          <w:rFonts w:ascii="Sylfaen" w:hAnsi="Sylfaen" w:cs="Sylfaen"/>
          <w:b/>
          <w:bCs/>
          <w:noProof/>
          <w:sz w:val="22"/>
          <w:szCs w:val="22"/>
          <w:lang w:val="pt-BR"/>
        </w:rPr>
        <w:t>) ბავშვის უფლებრივ მდგომარეობაზე კანონპროექტის ზეგავლენის შეფასება:</w:t>
      </w:r>
    </w:p>
    <w:p w:rsidR="005C6FC8" w:rsidRDefault="005C6F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DE5A4B" w:rsidRPr="005C6FC8" w:rsidRDefault="005C6F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Pr>
          <w:rFonts w:ascii="Sylfaen" w:hAnsi="Sylfaen"/>
          <w:sz w:val="22"/>
          <w:szCs w:val="22"/>
          <w:lang w:val="ka-GE"/>
        </w:rPr>
        <w:tab/>
      </w:r>
      <w:r w:rsidRPr="00254AAA">
        <w:rPr>
          <w:rFonts w:ascii="Sylfaen" w:hAnsi="Sylfaen"/>
          <w:sz w:val="22"/>
          <w:szCs w:val="22"/>
          <w:lang w:val="ka-GE"/>
        </w:rPr>
        <w:t>წლიური ბიუჯეტის კანონის პროექტი არ ანიჭებს ან ზღუდავს ბავშვთა უფლებრივ მდგომარეობას და ასახავს არსებული პოლიტიკის ფარგლებში განსახორციელებელი ღონისძიებების დასაფინანსებლად საჭირო რესურსებს პასუხისმგებელი მხარჯავი დაწესებულებების შესაბამის პროგრამულ კოდებში.</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pt-BR"/>
        </w:rPr>
      </w:pPr>
      <w:r w:rsidRPr="00DE5A4B">
        <w:rPr>
          <w:rFonts w:ascii="Sylfaen" w:hAnsi="Sylfaen" w:cs="Sylfaen"/>
          <w:b/>
          <w:sz w:val="22"/>
          <w:szCs w:val="22"/>
          <w:lang w:val="ka-GE"/>
        </w:rPr>
        <w:tab/>
      </w:r>
      <w:r w:rsidR="00551976" w:rsidRPr="00DE5A4B">
        <w:rPr>
          <w:rFonts w:ascii="Sylfaen" w:hAnsi="Sylfaen" w:cs="Sylfaen"/>
          <w:b/>
          <w:sz w:val="22"/>
          <w:szCs w:val="22"/>
          <w:lang w:val="pt-BR"/>
        </w:rPr>
        <w:t>გ</w:t>
      </w:r>
      <w:r w:rsidR="00551976" w:rsidRPr="00DE5A4B">
        <w:rPr>
          <w:rFonts w:ascii="Sylfaen" w:hAnsi="Sylfaen" w:cs="LitNusx"/>
          <w:b/>
          <w:sz w:val="22"/>
          <w:szCs w:val="22"/>
          <w:lang w:val="pt-BR"/>
        </w:rPr>
        <w:t xml:space="preserve">) </w:t>
      </w:r>
      <w:r w:rsidR="00B80879" w:rsidRPr="00DE5A4B">
        <w:rPr>
          <w:rFonts w:ascii="Sylfaen" w:hAnsi="Sylfaen" w:cs="Sylfaen"/>
          <w:b/>
          <w:sz w:val="22"/>
          <w:szCs w:val="22"/>
          <w:lang w:val="pt-BR"/>
        </w:rPr>
        <w:t>კანონ</w:t>
      </w:r>
      <w:r w:rsidR="00551976" w:rsidRPr="00DE5A4B">
        <w:rPr>
          <w:rFonts w:ascii="Sylfaen" w:hAnsi="Sylfaen" w:cs="Sylfaen"/>
          <w:b/>
          <w:sz w:val="22"/>
          <w:szCs w:val="22"/>
          <w:lang w:val="pt-BR"/>
        </w:rPr>
        <w:t>პროექტის</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მიმართება</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საერთაშორისო</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სამართლებრივ</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სტანდარტებთან</w:t>
      </w:r>
      <w:r w:rsidRPr="00DE5A4B">
        <w:rPr>
          <w:rFonts w:ascii="Sylfaen" w:hAnsi="Sylfaen" w:cs="Sylfaen"/>
          <w:b/>
          <w:sz w:val="22"/>
          <w:szCs w:val="22"/>
          <w:lang w:val="ka-GE"/>
        </w:rPr>
        <w:t>:</w:t>
      </w:r>
      <w:r w:rsidR="00551976" w:rsidRPr="00DE5A4B">
        <w:rPr>
          <w:rFonts w:ascii="Sylfaen" w:hAnsi="Sylfaen" w:cs="LitNusx"/>
          <w:b/>
          <w:sz w:val="22"/>
          <w:szCs w:val="22"/>
          <w:lang w:val="pt-BR"/>
        </w:rPr>
        <w:t xml:space="preserve"> </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lastRenderedPageBreak/>
        <w:tab/>
      </w:r>
      <w:r w:rsidR="00B80879" w:rsidRPr="00DE5A4B">
        <w:rPr>
          <w:rFonts w:ascii="Sylfaen" w:hAnsi="Sylfaen" w:cs="Sylfaen"/>
          <w:b/>
          <w:bCs/>
          <w:noProof/>
          <w:sz w:val="22"/>
          <w:szCs w:val="22"/>
          <w:lang w:val="pt-BR"/>
        </w:rPr>
        <w:t>გ.ა) კანონ</w:t>
      </w:r>
      <w:r w:rsidR="00551976" w:rsidRPr="00DE5A4B">
        <w:rPr>
          <w:rFonts w:ascii="Sylfaen" w:hAnsi="Sylfaen" w:cs="Sylfaen"/>
          <w:b/>
          <w:bCs/>
          <w:noProof/>
          <w:sz w:val="22"/>
          <w:szCs w:val="22"/>
          <w:lang w:val="pt-BR"/>
        </w:rPr>
        <w:t xml:space="preserve">პროექტის მიმართება ევროკავშირის </w:t>
      </w:r>
      <w:r w:rsidR="003F59FB" w:rsidRPr="00DE5A4B">
        <w:rPr>
          <w:rFonts w:ascii="Sylfaen" w:hAnsi="Sylfaen" w:cs="Sylfaen"/>
          <w:b/>
          <w:bCs/>
          <w:noProof/>
          <w:sz w:val="22"/>
          <w:szCs w:val="22"/>
          <w:lang w:val="ka-GE"/>
        </w:rPr>
        <w:t>სამართალ</w:t>
      </w:r>
      <w:r w:rsidR="00551976" w:rsidRPr="00DE5A4B">
        <w:rPr>
          <w:rFonts w:ascii="Sylfaen" w:hAnsi="Sylfaen" w:cs="Sylfaen"/>
          <w:b/>
          <w:bCs/>
          <w:noProof/>
          <w:sz w:val="22"/>
          <w:szCs w:val="22"/>
          <w:lang w:val="pt-BR"/>
        </w:rPr>
        <w:t>თან</w:t>
      </w:r>
      <w:r w:rsidRPr="00DE5A4B">
        <w:rPr>
          <w:rFonts w:ascii="Sylfaen" w:hAnsi="Sylfaen" w:cs="Sylfaen"/>
          <w:b/>
          <w:bCs/>
          <w:noProof/>
          <w:sz w:val="22"/>
          <w:szCs w:val="22"/>
          <w:lang w:val="ka-GE"/>
        </w:rPr>
        <w:t>:</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DE5A4B">
        <w:rPr>
          <w:rFonts w:ascii="Sylfaen" w:hAnsi="Sylfaen" w:cs="Sylfaen"/>
          <w:bCs/>
          <w:noProof/>
          <w:sz w:val="22"/>
          <w:szCs w:val="22"/>
          <w:lang w:val="ka-GE"/>
        </w:rPr>
        <w:tab/>
        <w:t>კანონპროექტი</w:t>
      </w:r>
      <w:r w:rsidR="00551976" w:rsidRPr="00DE5A4B">
        <w:rPr>
          <w:rFonts w:ascii="Sylfaen" w:hAnsi="Sylfaen" w:cs="Sylfaen"/>
          <w:bCs/>
          <w:noProof/>
          <w:sz w:val="22"/>
          <w:szCs w:val="22"/>
          <w:lang w:val="pt-BR"/>
        </w:rPr>
        <w:t xml:space="preserve"> არ ეწინააღმდეგება ევროკავშირის </w:t>
      </w:r>
      <w:r w:rsidR="003F59FB" w:rsidRPr="00DE5A4B">
        <w:rPr>
          <w:rFonts w:ascii="Sylfaen" w:hAnsi="Sylfaen" w:cs="Sylfaen"/>
          <w:bCs/>
          <w:noProof/>
          <w:sz w:val="22"/>
          <w:szCs w:val="22"/>
          <w:lang w:val="ka-GE"/>
        </w:rPr>
        <w:t>სამართალს</w:t>
      </w:r>
      <w:r w:rsidR="00551976" w:rsidRPr="00DE5A4B">
        <w:rPr>
          <w:rFonts w:ascii="Sylfaen" w:hAnsi="Sylfaen" w:cs="Sylfaen"/>
          <w:bCs/>
          <w:noProof/>
          <w:sz w:val="22"/>
          <w:szCs w:val="22"/>
          <w:lang w:val="pt-BR"/>
        </w:rPr>
        <w:t>.</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გ.ბ) კანონ</w:t>
      </w:r>
      <w:r w:rsidR="00551976" w:rsidRPr="00DE5A4B">
        <w:rPr>
          <w:rFonts w:ascii="Sylfaen" w:hAnsi="Sylfaen" w:cs="Sylfaen"/>
          <w:b/>
          <w:bCs/>
          <w:noProof/>
          <w:sz w:val="22"/>
          <w:szCs w:val="22"/>
          <w:lang w:val="pt-BR"/>
        </w:rPr>
        <w:t>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DE5A4B">
        <w:rPr>
          <w:rFonts w:ascii="Sylfaen" w:hAnsi="Sylfaen" w:cs="Sylfaen"/>
          <w:b/>
          <w:bCs/>
          <w:noProof/>
          <w:sz w:val="22"/>
          <w:szCs w:val="22"/>
          <w:lang w:val="ka-GE"/>
        </w:rPr>
        <w:t>:</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DE5A4B">
        <w:rPr>
          <w:rFonts w:ascii="Sylfaen" w:hAnsi="Sylfaen" w:cs="Sylfaen"/>
          <w:bCs/>
          <w:noProof/>
          <w:sz w:val="22"/>
          <w:szCs w:val="22"/>
          <w:lang w:val="ka-GE"/>
        </w:rPr>
        <w:tab/>
        <w:t>კანონპროექტი</w:t>
      </w:r>
      <w:r w:rsidR="00551976" w:rsidRPr="00DE5A4B">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sidRPr="00DE5A4B">
        <w:rPr>
          <w:rFonts w:ascii="Sylfaen" w:hAnsi="Sylfaen" w:cs="Sylfaen"/>
          <w:bCs/>
          <w:noProof/>
          <w:sz w:val="22"/>
          <w:szCs w:val="22"/>
          <w:lang w:val="ka-GE"/>
        </w:rPr>
        <w:t xml:space="preserve">ულ </w:t>
      </w:r>
      <w:r w:rsidR="00551976" w:rsidRPr="00DE5A4B">
        <w:rPr>
          <w:rFonts w:ascii="Sylfaen" w:hAnsi="Sylfaen" w:cs="Sylfaen"/>
          <w:bCs/>
          <w:noProof/>
          <w:sz w:val="22"/>
          <w:szCs w:val="22"/>
          <w:lang w:val="pt-BR"/>
        </w:rPr>
        <w:t>ვალდებულებებს.</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გ.გ) კანონ</w:t>
      </w:r>
      <w:r w:rsidR="00551976" w:rsidRPr="00DE5A4B">
        <w:rPr>
          <w:rFonts w:ascii="Sylfaen" w:hAnsi="Sylfaen" w:cs="Sylfaen"/>
          <w:b/>
          <w:bCs/>
          <w:noProof/>
          <w:sz w:val="22"/>
          <w:szCs w:val="22"/>
          <w:lang w:val="pt-BR"/>
        </w:rPr>
        <w:t>პროექტის მიმართება საქართველოს ორმხრივ და მრავალმხ</w:t>
      </w:r>
      <w:r w:rsidR="001C2E3C" w:rsidRPr="00DE5A4B">
        <w:rPr>
          <w:rFonts w:ascii="Sylfaen" w:hAnsi="Sylfaen" w:cs="Sylfaen"/>
          <w:b/>
          <w:bCs/>
          <w:noProof/>
          <w:sz w:val="22"/>
          <w:szCs w:val="22"/>
          <w:lang w:val="ka-GE"/>
        </w:rPr>
        <w:t>რ</w:t>
      </w:r>
      <w:r w:rsidR="00551976" w:rsidRPr="00DE5A4B">
        <w:rPr>
          <w:rFonts w:ascii="Sylfaen" w:hAnsi="Sylfaen" w:cs="Sylfaen"/>
          <w:b/>
          <w:bCs/>
          <w:noProof/>
          <w:sz w:val="22"/>
          <w:szCs w:val="22"/>
          <w:lang w:val="pt-BR"/>
        </w:rPr>
        <w:t>ივ ხელშეკრულებებთან</w:t>
      </w:r>
      <w:r w:rsidR="003F59FB" w:rsidRPr="00DE5A4B">
        <w:rPr>
          <w:rFonts w:ascii="Sylfaen" w:hAnsi="Sylfaen" w:cs="Sylfaen"/>
          <w:b/>
          <w:bCs/>
          <w:noProof/>
          <w:sz w:val="22"/>
          <w:szCs w:val="22"/>
          <w:lang w:val="ka-GE"/>
        </w:rPr>
        <w:t xml:space="preserve"> და შეთანხმებებთ</w:t>
      </w:r>
      <w:r w:rsidR="001C2E3C" w:rsidRPr="00DE5A4B">
        <w:rPr>
          <w:rFonts w:ascii="Sylfaen" w:hAnsi="Sylfaen" w:cs="Sylfaen"/>
          <w:b/>
          <w:bCs/>
          <w:noProof/>
          <w:sz w:val="22"/>
          <w:szCs w:val="22"/>
          <w:lang w:val="ka-GE"/>
        </w:rPr>
        <w:t>ან</w:t>
      </w:r>
      <w:r w:rsidR="003F59FB" w:rsidRPr="00DE5A4B">
        <w:rPr>
          <w:rFonts w:ascii="Sylfaen" w:hAnsi="Sylfaen" w:cs="Sylfaen"/>
          <w:b/>
          <w:bCs/>
          <w:noProof/>
          <w:sz w:val="22"/>
          <w:szCs w:val="22"/>
          <w:lang w:val="ka-GE"/>
        </w:rPr>
        <w:t xml:space="preserve">, </w:t>
      </w:r>
      <w:r w:rsidRPr="00DE5A4B">
        <w:rPr>
          <w:rFonts w:ascii="Sylfaen" w:hAnsi="Sylfaen" w:cs="Sylfaen"/>
          <w:b/>
          <w:bCs/>
          <w:noProof/>
          <w:sz w:val="22"/>
          <w:szCs w:val="22"/>
          <w:lang w:val="ka-GE"/>
        </w:rPr>
        <w:t>აგრეთ</w:t>
      </w:r>
      <w:r w:rsidR="003F59FB" w:rsidRPr="00DE5A4B">
        <w:rPr>
          <w:rFonts w:ascii="Sylfaen" w:hAnsi="Sylfaen" w:cs="Sylfaen"/>
          <w:b/>
          <w:bCs/>
          <w:noProof/>
          <w:sz w:val="22"/>
          <w:szCs w:val="22"/>
          <w:lang w:val="ka-GE"/>
        </w:rPr>
        <w:t>ვე, ისეთი ხელშეკ</w:t>
      </w:r>
      <w:r w:rsidRPr="00DE5A4B">
        <w:rPr>
          <w:rFonts w:ascii="Sylfaen" w:hAnsi="Sylfaen" w:cs="Sylfaen"/>
          <w:b/>
          <w:bCs/>
          <w:noProof/>
          <w:sz w:val="22"/>
          <w:szCs w:val="22"/>
          <w:lang w:val="ka-GE"/>
        </w:rPr>
        <w:t>რულებ</w:t>
      </w:r>
      <w:r w:rsidR="003F59FB" w:rsidRPr="00DE5A4B">
        <w:rPr>
          <w:rFonts w:ascii="Sylfaen" w:hAnsi="Sylfaen" w:cs="Sylfaen"/>
          <w:b/>
          <w:bCs/>
          <w:noProof/>
          <w:sz w:val="22"/>
          <w:szCs w:val="22"/>
          <w:lang w:val="ka-GE"/>
        </w:rPr>
        <w:t>ის/შეთანხმების არსებობ</w:t>
      </w:r>
      <w:r w:rsidRPr="00DE5A4B">
        <w:rPr>
          <w:rFonts w:ascii="Sylfaen" w:hAnsi="Sylfaen" w:cs="Sylfaen"/>
          <w:b/>
          <w:bCs/>
          <w:noProof/>
          <w:sz w:val="22"/>
          <w:szCs w:val="22"/>
          <w:lang w:val="ka-GE"/>
        </w:rPr>
        <w:t>ის შ</w:t>
      </w:r>
      <w:r w:rsidR="003F59FB" w:rsidRPr="00DE5A4B">
        <w:rPr>
          <w:rFonts w:ascii="Sylfaen" w:hAnsi="Sylfaen" w:cs="Sylfaen"/>
          <w:b/>
          <w:bCs/>
          <w:noProof/>
          <w:sz w:val="22"/>
          <w:szCs w:val="22"/>
          <w:lang w:val="ka-GE"/>
        </w:rPr>
        <w:t>ემთხვევაში, რომელსაც უკავში</w:t>
      </w:r>
      <w:r w:rsidR="00585247">
        <w:rPr>
          <w:rFonts w:ascii="Sylfaen" w:hAnsi="Sylfaen" w:cs="Sylfaen"/>
          <w:b/>
          <w:bCs/>
          <w:noProof/>
          <w:sz w:val="22"/>
          <w:szCs w:val="22"/>
          <w:lang w:val="ka-GE"/>
        </w:rPr>
        <w:t>რდება კანონპროექტის მომზადება,</w:t>
      </w:r>
      <w:r w:rsidR="003F59FB" w:rsidRPr="00DE5A4B">
        <w:rPr>
          <w:rFonts w:ascii="Sylfaen" w:hAnsi="Sylfaen" w:cs="Sylfaen"/>
          <w:b/>
          <w:bCs/>
          <w:noProof/>
          <w:sz w:val="22"/>
          <w:szCs w:val="22"/>
          <w:lang w:val="ka-GE"/>
        </w:rPr>
        <w:t xml:space="preserve"> მისი შესაბამისი მუხლი ან/და ნაწილი</w:t>
      </w:r>
      <w:r w:rsidRPr="00DE5A4B">
        <w:rPr>
          <w:rFonts w:ascii="Sylfaen" w:hAnsi="Sylfaen" w:cs="Sylfaen"/>
          <w:b/>
          <w:bCs/>
          <w:noProof/>
          <w:sz w:val="22"/>
          <w:szCs w:val="22"/>
          <w:lang w:val="ka-GE"/>
        </w:rPr>
        <w:t>:</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DE5A4B">
        <w:rPr>
          <w:rFonts w:ascii="Sylfaen" w:hAnsi="Sylfaen" w:cs="Sylfaen"/>
          <w:bCs/>
          <w:noProof/>
          <w:sz w:val="22"/>
          <w:szCs w:val="22"/>
          <w:lang w:val="ka-GE"/>
        </w:rPr>
        <w:tab/>
        <w:t>კანონპროექტი</w:t>
      </w:r>
      <w:r w:rsidR="00551976" w:rsidRPr="00DE5A4B">
        <w:rPr>
          <w:rFonts w:ascii="Sylfaen" w:hAnsi="Sylfaen" w:cs="Sylfaen"/>
          <w:bCs/>
          <w:noProof/>
          <w:sz w:val="22"/>
          <w:szCs w:val="22"/>
          <w:lang w:val="pt-BR"/>
        </w:rPr>
        <w:t xml:space="preserve"> არ ეწინააღმდეგება საქართველოს ორმხრივი და მრავალმხრივი ხელშეკრულებებ</w:t>
      </w:r>
      <w:r w:rsidRPr="00DE5A4B">
        <w:rPr>
          <w:rFonts w:ascii="Sylfaen" w:hAnsi="Sylfaen" w:cs="Sylfaen"/>
          <w:bCs/>
          <w:noProof/>
          <w:sz w:val="22"/>
          <w:szCs w:val="22"/>
          <w:lang w:val="ka-GE"/>
        </w:rPr>
        <w:t>ს</w:t>
      </w:r>
      <w:r w:rsidR="00551976" w:rsidRPr="00DE5A4B">
        <w:rPr>
          <w:rFonts w:ascii="Sylfaen" w:hAnsi="Sylfaen" w:cs="Sylfaen"/>
          <w:bCs/>
          <w:noProof/>
          <w:sz w:val="22"/>
          <w:szCs w:val="22"/>
          <w:lang w:val="pt-BR"/>
        </w:rPr>
        <w:t>.</w:t>
      </w:r>
      <w:r w:rsidR="000708A5" w:rsidRPr="00DE5A4B">
        <w:rPr>
          <w:rFonts w:ascii="Sylfaen" w:hAnsi="Sylfaen" w:cs="Sylfaen"/>
          <w:bCs/>
          <w:noProof/>
          <w:sz w:val="22"/>
          <w:szCs w:val="22"/>
          <w:lang w:val="ka-GE"/>
        </w:rPr>
        <w:t xml:space="preserve"> აგერეთვე</w:t>
      </w:r>
      <w:r w:rsidR="00336A2D" w:rsidRPr="00DE5A4B">
        <w:rPr>
          <w:rFonts w:ascii="Sylfaen" w:hAnsi="Sylfaen" w:cs="Sylfaen"/>
          <w:bCs/>
          <w:noProof/>
          <w:sz w:val="22"/>
          <w:szCs w:val="22"/>
          <w:lang w:val="ka-GE"/>
        </w:rPr>
        <w:t>,</w:t>
      </w:r>
      <w:r w:rsidR="000708A5" w:rsidRPr="00DE5A4B">
        <w:rPr>
          <w:rFonts w:ascii="Sylfaen" w:hAnsi="Sylfaen" w:cs="Sylfaen"/>
          <w:bCs/>
          <w:noProof/>
          <w:sz w:val="22"/>
          <w:szCs w:val="22"/>
          <w:lang w:val="ka-GE"/>
        </w:rPr>
        <w:t xml:space="preserve"> </w:t>
      </w:r>
      <w:r w:rsidR="00224DB5" w:rsidRPr="00DE5A4B">
        <w:rPr>
          <w:rFonts w:ascii="Sylfaen" w:hAnsi="Sylfaen" w:cs="Sylfaen"/>
          <w:bCs/>
          <w:noProof/>
          <w:sz w:val="22"/>
          <w:szCs w:val="22"/>
          <w:lang w:val="ka-GE"/>
        </w:rPr>
        <w:t>კანონპროექტი</w:t>
      </w:r>
      <w:r w:rsidR="000708A5" w:rsidRPr="00DE5A4B">
        <w:rPr>
          <w:rFonts w:ascii="Sylfaen" w:hAnsi="Sylfaen" w:cs="Sylfaen"/>
          <w:bCs/>
          <w:noProof/>
          <w:sz w:val="22"/>
          <w:szCs w:val="22"/>
          <w:lang w:val="ka-GE"/>
        </w:rPr>
        <w:t xml:space="preserve"> არ უკავშირდება რომელიმე ხელშეკრულებას/შეთანხმებას.</w:t>
      </w:r>
    </w:p>
    <w:p w:rsidR="005461AA" w:rsidRPr="00DE5A4B" w:rsidRDefault="005461A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lang w:val="ka-GE"/>
        </w:rPr>
      </w:pPr>
      <w:r w:rsidRPr="00DE5A4B">
        <w:rPr>
          <w:rFonts w:ascii="Sylfaen" w:hAnsi="Sylfaen" w:cs="Sylfaen"/>
          <w:b/>
          <w:bCs/>
          <w:noProof/>
          <w:sz w:val="22"/>
          <w:szCs w:val="22"/>
          <w:lang w:val="ka-GE"/>
        </w:rPr>
        <w:tab/>
      </w:r>
      <w:r w:rsidRPr="00DE5A4B">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B80879"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DE5A4B">
        <w:rPr>
          <w:rFonts w:ascii="Sylfaen" w:hAnsi="Sylfaen" w:cs="Sylfaen"/>
          <w:bCs/>
          <w:noProof/>
          <w:sz w:val="22"/>
          <w:szCs w:val="22"/>
          <w:lang w:val="ka-GE"/>
        </w:rPr>
        <w:tab/>
      </w:r>
      <w:r w:rsidR="00B80879" w:rsidRPr="00DE5A4B">
        <w:rPr>
          <w:rFonts w:ascii="Sylfaen" w:hAnsi="Sylfaen" w:cs="Sylfaen"/>
          <w:bCs/>
          <w:noProof/>
          <w:sz w:val="22"/>
          <w:szCs w:val="22"/>
          <w:lang w:val="pt-BR"/>
        </w:rPr>
        <w:t>ასეთი არ არსებობს.</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DE5A4B">
        <w:rPr>
          <w:rFonts w:ascii="Sylfaen" w:hAnsi="Sylfaen" w:cs="Sylfaen"/>
          <w:b/>
          <w:sz w:val="22"/>
          <w:szCs w:val="22"/>
          <w:lang w:val="ka-GE"/>
        </w:rPr>
        <w:tab/>
      </w:r>
      <w:r w:rsidR="00551976" w:rsidRPr="00DE5A4B">
        <w:rPr>
          <w:rFonts w:ascii="Sylfaen" w:hAnsi="Sylfaen" w:cs="Sylfaen"/>
          <w:b/>
          <w:sz w:val="22"/>
          <w:szCs w:val="22"/>
          <w:lang w:val="pt-BR"/>
        </w:rPr>
        <w:t>დ</w:t>
      </w:r>
      <w:r w:rsidR="00551976" w:rsidRPr="00DE5A4B">
        <w:rPr>
          <w:rFonts w:ascii="Sylfaen" w:hAnsi="Sylfaen" w:cs="LitNusx"/>
          <w:b/>
          <w:sz w:val="22"/>
          <w:szCs w:val="22"/>
          <w:lang w:val="pt-BR"/>
        </w:rPr>
        <w:t xml:space="preserve">) </w:t>
      </w:r>
      <w:r w:rsidR="00B80879" w:rsidRPr="00DE5A4B">
        <w:rPr>
          <w:rFonts w:ascii="Sylfaen" w:hAnsi="Sylfaen" w:cs="Sylfaen"/>
          <w:b/>
          <w:sz w:val="22"/>
          <w:szCs w:val="22"/>
          <w:lang w:val="pt-BR"/>
        </w:rPr>
        <w:t>კანონ</w:t>
      </w:r>
      <w:r w:rsidR="00551976" w:rsidRPr="00DE5A4B">
        <w:rPr>
          <w:rFonts w:ascii="Sylfaen" w:hAnsi="Sylfaen" w:cs="Sylfaen"/>
          <w:b/>
          <w:sz w:val="22"/>
          <w:szCs w:val="22"/>
          <w:lang w:val="pt-BR"/>
        </w:rPr>
        <w:t>პროექტის</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მომზადების</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პროცესში</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მიღებული</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კონსულტაციები</w:t>
      </w:r>
      <w:r w:rsidR="00551976" w:rsidRPr="00DE5A4B">
        <w:rPr>
          <w:rFonts w:ascii="Sylfaen" w:hAnsi="Sylfaen" w:cs="LitNusx"/>
          <w:b/>
          <w:sz w:val="22"/>
          <w:szCs w:val="22"/>
          <w:lang w:val="pt-BR"/>
        </w:rPr>
        <w:t>:</w:t>
      </w:r>
    </w:p>
    <w:p w:rsidR="00B80879"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551976" w:rsidRPr="00DE5A4B">
        <w:rPr>
          <w:rFonts w:ascii="Sylfaen" w:hAnsi="Sylfaen" w:cs="Sylfaen"/>
          <w:b/>
          <w:bCs/>
          <w:noProof/>
          <w:sz w:val="22"/>
          <w:szCs w:val="22"/>
          <w:lang w:val="pt-BR"/>
        </w:rPr>
        <w:t xml:space="preserve">დ.ა) </w:t>
      </w:r>
      <w:r w:rsidRPr="00DE5A4B">
        <w:rPr>
          <w:rFonts w:ascii="Sylfaen" w:hAnsi="Sylfaen" w:cs="Sylfaen"/>
          <w:b/>
          <w:bCs/>
          <w:noProof/>
          <w:sz w:val="22"/>
          <w:szCs w:val="22"/>
          <w:lang w:val="ka-GE"/>
        </w:rPr>
        <w:t>სახელ</w:t>
      </w:r>
      <w:r w:rsidR="00FA1D99">
        <w:rPr>
          <w:rFonts w:ascii="Sylfaen" w:hAnsi="Sylfaen" w:cs="Sylfaen"/>
          <w:b/>
          <w:bCs/>
          <w:noProof/>
          <w:sz w:val="22"/>
          <w:szCs w:val="22"/>
          <w:lang w:val="ka-GE"/>
        </w:rPr>
        <w:t>მწიფო, არასახელმწიფო ან/და საერთ</w:t>
      </w:r>
      <w:r w:rsidRPr="00DE5A4B">
        <w:rPr>
          <w:rFonts w:ascii="Sylfaen" w:hAnsi="Sylfaen" w:cs="Sylfaen"/>
          <w:b/>
          <w:bCs/>
          <w:noProof/>
          <w:sz w:val="22"/>
          <w:szCs w:val="22"/>
          <w:lang w:val="ka-GE"/>
        </w:rPr>
        <w:t>აშორისო ორგანიზაცია/დაწესებულება, ექსპერტი,</w:t>
      </w:r>
      <w:r w:rsidR="00514607" w:rsidRPr="00DE5A4B">
        <w:rPr>
          <w:rFonts w:ascii="Sylfaen" w:hAnsi="Sylfaen" w:cs="Sylfaen"/>
          <w:b/>
          <w:bCs/>
          <w:noProof/>
          <w:sz w:val="22"/>
          <w:szCs w:val="22"/>
          <w:lang w:val="ka-GE"/>
        </w:rPr>
        <w:t xml:space="preserve"> სამუშაო ჯგუფი,</w:t>
      </w:r>
      <w:r w:rsidRPr="00DE5A4B">
        <w:rPr>
          <w:rFonts w:ascii="Sylfaen" w:hAnsi="Sylfaen" w:cs="Sylfaen"/>
          <w:b/>
          <w:bCs/>
          <w:noProof/>
          <w:sz w:val="22"/>
          <w:szCs w:val="22"/>
          <w:lang w:val="ka-GE"/>
        </w:rPr>
        <w:t xml:space="preserve"> რომე</w:t>
      </w:r>
      <w:r w:rsidR="00514607" w:rsidRPr="00DE5A4B">
        <w:rPr>
          <w:rFonts w:ascii="Sylfaen" w:hAnsi="Sylfaen" w:cs="Sylfaen"/>
          <w:b/>
          <w:bCs/>
          <w:noProof/>
          <w:sz w:val="22"/>
          <w:szCs w:val="22"/>
          <w:lang w:val="ka-GE"/>
        </w:rPr>
        <w:t>ლ</w:t>
      </w:r>
      <w:r w:rsidRPr="00DE5A4B">
        <w:rPr>
          <w:rFonts w:ascii="Sylfaen" w:hAnsi="Sylfaen" w:cs="Sylfaen"/>
          <w:b/>
          <w:bCs/>
          <w:noProof/>
          <w:sz w:val="22"/>
          <w:szCs w:val="22"/>
          <w:lang w:val="ka-GE"/>
        </w:rPr>
        <w:t>მაც მონაწილეობა მიიღ</w:t>
      </w:r>
      <w:r w:rsidR="00514607" w:rsidRPr="00DE5A4B">
        <w:rPr>
          <w:rFonts w:ascii="Sylfaen" w:hAnsi="Sylfaen" w:cs="Sylfaen"/>
          <w:b/>
          <w:bCs/>
          <w:noProof/>
          <w:sz w:val="22"/>
          <w:szCs w:val="22"/>
          <w:lang w:val="ka-GE"/>
        </w:rPr>
        <w:t>ო</w:t>
      </w:r>
      <w:r w:rsidRPr="00DE5A4B">
        <w:rPr>
          <w:rFonts w:ascii="Sylfaen" w:hAnsi="Sylfaen" w:cs="Sylfaen"/>
          <w:b/>
          <w:bCs/>
          <w:noProof/>
          <w:sz w:val="22"/>
          <w:szCs w:val="22"/>
          <w:lang w:val="ka-GE"/>
        </w:rPr>
        <w:t xml:space="preserve"> კანონპროექტის შემუშავებაში, ასეთის არსებობის შემთხვევაში: </w:t>
      </w:r>
    </w:p>
    <w:p w:rsidR="0038699F"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Cs/>
          <w:noProof/>
          <w:sz w:val="22"/>
          <w:szCs w:val="22"/>
          <w:lang w:val="ka-GE"/>
        </w:rPr>
        <w:tab/>
      </w:r>
      <w:r w:rsidR="00551976" w:rsidRPr="00DE5A4B">
        <w:rPr>
          <w:rFonts w:ascii="Sylfaen" w:hAnsi="Sylfaen" w:cs="Sylfaen"/>
          <w:bCs/>
          <w:noProof/>
          <w:sz w:val="22"/>
          <w:szCs w:val="22"/>
          <w:lang w:val="pt-BR"/>
        </w:rPr>
        <w:t xml:space="preserve">წარმოდგენილი კანონპროექტის </w:t>
      </w:r>
      <w:r w:rsidR="00AC2FA2" w:rsidRPr="00DE5A4B">
        <w:rPr>
          <w:rFonts w:ascii="Sylfaen" w:hAnsi="Sylfaen" w:cs="Sylfaen"/>
          <w:bCs/>
          <w:noProof/>
          <w:sz w:val="22"/>
          <w:szCs w:val="22"/>
          <w:lang w:val="ka-GE"/>
        </w:rPr>
        <w:t>მომზადებისათვის გამოყენებულ</w:t>
      </w:r>
      <w:r w:rsidR="002E0C6E" w:rsidRPr="00DE5A4B">
        <w:rPr>
          <w:rFonts w:ascii="Sylfaen" w:hAnsi="Sylfaen" w:cs="Sylfaen"/>
          <w:bCs/>
          <w:noProof/>
          <w:sz w:val="22"/>
          <w:szCs w:val="22"/>
          <w:lang w:val="ka-GE"/>
        </w:rPr>
        <w:t>ი</w:t>
      </w:r>
      <w:r w:rsidR="00846628" w:rsidRPr="00DE5A4B">
        <w:rPr>
          <w:rFonts w:ascii="Sylfaen" w:hAnsi="Sylfaen" w:cs="Sylfaen"/>
          <w:bCs/>
          <w:noProof/>
          <w:sz w:val="22"/>
          <w:szCs w:val="22"/>
          <w:lang w:val="ka-GE"/>
        </w:rPr>
        <w:t xml:space="preserve"> </w:t>
      </w:r>
      <w:r w:rsidR="00551976" w:rsidRPr="00DE5A4B">
        <w:rPr>
          <w:rFonts w:ascii="Sylfaen" w:hAnsi="Sylfaen" w:cs="Sylfaen"/>
          <w:bCs/>
          <w:noProof/>
          <w:sz w:val="22"/>
          <w:szCs w:val="22"/>
          <w:lang w:val="pt-BR"/>
        </w:rPr>
        <w:t>ძირითადი</w:t>
      </w:r>
      <w:r w:rsidR="00846628" w:rsidRPr="00DE5A4B">
        <w:rPr>
          <w:rFonts w:ascii="Sylfaen" w:hAnsi="Sylfaen" w:cs="Sylfaen"/>
          <w:bCs/>
          <w:noProof/>
          <w:sz w:val="22"/>
          <w:szCs w:val="22"/>
          <w:lang w:val="ka-GE"/>
        </w:rPr>
        <w:t xml:space="preserve"> მაკროეკონომიკურ</w:t>
      </w:r>
      <w:r w:rsidR="000B67F8" w:rsidRPr="00DE5A4B">
        <w:rPr>
          <w:rFonts w:ascii="Sylfaen" w:hAnsi="Sylfaen" w:cs="Sylfaen"/>
          <w:bCs/>
          <w:noProof/>
          <w:sz w:val="22"/>
          <w:szCs w:val="22"/>
          <w:lang w:val="ka-GE"/>
        </w:rPr>
        <w:t>ი პარამეტრები</w:t>
      </w:r>
      <w:r w:rsidR="00215CAF">
        <w:rPr>
          <w:rFonts w:ascii="Sylfaen" w:hAnsi="Sylfaen" w:cs="Sylfaen"/>
          <w:bCs/>
          <w:noProof/>
          <w:sz w:val="22"/>
          <w:szCs w:val="22"/>
          <w:lang w:val="ka-GE"/>
        </w:rPr>
        <w:t xml:space="preserve"> </w:t>
      </w:r>
      <w:r w:rsidR="000B67F8" w:rsidRPr="00DE5A4B">
        <w:rPr>
          <w:rFonts w:ascii="Sylfaen" w:hAnsi="Sylfaen" w:cs="Sylfaen"/>
          <w:bCs/>
          <w:noProof/>
          <w:sz w:val="22"/>
          <w:szCs w:val="22"/>
          <w:lang w:val="ka-GE"/>
        </w:rPr>
        <w:t>შ</w:t>
      </w:r>
      <w:r w:rsidR="00BB6C65">
        <w:rPr>
          <w:rFonts w:ascii="Sylfaen" w:hAnsi="Sylfaen" w:cs="Sylfaen"/>
          <w:bCs/>
          <w:noProof/>
          <w:sz w:val="22"/>
          <w:szCs w:val="22"/>
          <w:lang w:val="ka-GE"/>
        </w:rPr>
        <w:t xml:space="preserve">ესაბამისობაშია </w:t>
      </w:r>
      <w:r w:rsidR="00551976" w:rsidRPr="00DE5A4B">
        <w:rPr>
          <w:rFonts w:ascii="Sylfaen" w:hAnsi="Sylfaen" w:cs="Sylfaen"/>
          <w:bCs/>
          <w:noProof/>
          <w:sz w:val="22"/>
          <w:szCs w:val="22"/>
          <w:lang w:val="pt-BR"/>
        </w:rPr>
        <w:t xml:space="preserve">საერთაშორისო </w:t>
      </w:r>
      <w:r w:rsidR="001119AD" w:rsidRPr="00DE5A4B">
        <w:rPr>
          <w:rFonts w:ascii="Sylfaen" w:hAnsi="Sylfaen" w:cs="Sylfaen"/>
          <w:bCs/>
          <w:noProof/>
          <w:sz w:val="22"/>
          <w:szCs w:val="22"/>
          <w:lang w:val="pt-BR"/>
        </w:rPr>
        <w:t>სავალუტო ფონდთან</w:t>
      </w:r>
      <w:r w:rsidR="00BB6C65">
        <w:rPr>
          <w:rFonts w:ascii="Sylfaen" w:hAnsi="Sylfaen" w:cs="Sylfaen"/>
          <w:bCs/>
          <w:noProof/>
          <w:sz w:val="22"/>
          <w:szCs w:val="22"/>
          <w:lang w:val="ka-GE"/>
        </w:rPr>
        <w:t xml:space="preserve"> არსებულ პროგრამასთან</w:t>
      </w:r>
      <w:r w:rsidR="009C2F52">
        <w:rPr>
          <w:rFonts w:ascii="Sylfaen" w:hAnsi="Sylfaen" w:cs="Sylfaen"/>
          <w:bCs/>
          <w:noProof/>
          <w:sz w:val="22"/>
          <w:szCs w:val="22"/>
          <w:lang w:val="ka-GE"/>
        </w:rPr>
        <w:t>.</w:t>
      </w:r>
      <w:r w:rsidRPr="00DE5A4B">
        <w:rPr>
          <w:rFonts w:ascii="Sylfaen" w:hAnsi="Sylfaen" w:cs="Sylfaen"/>
          <w:b/>
          <w:bCs/>
          <w:noProof/>
          <w:sz w:val="22"/>
          <w:szCs w:val="22"/>
          <w:lang w:val="ka-GE"/>
        </w:rPr>
        <w:tab/>
      </w:r>
    </w:p>
    <w:p w:rsidR="00B80879" w:rsidRPr="00DE5A4B" w:rsidRDefault="0038699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Pr>
          <w:rFonts w:ascii="Sylfaen" w:hAnsi="Sylfaen" w:cs="Sylfaen"/>
          <w:b/>
          <w:bCs/>
          <w:noProof/>
          <w:sz w:val="22"/>
          <w:szCs w:val="22"/>
          <w:lang w:val="ka-GE"/>
        </w:rPr>
        <w:tab/>
      </w:r>
      <w:r w:rsidR="00B80879" w:rsidRPr="00DE5A4B">
        <w:rPr>
          <w:rFonts w:ascii="Sylfaen" w:hAnsi="Sylfaen" w:cs="Sylfaen"/>
          <w:b/>
          <w:bCs/>
          <w:noProof/>
          <w:sz w:val="22"/>
          <w:szCs w:val="22"/>
          <w:lang w:val="pt-BR"/>
        </w:rPr>
        <w:t>დ.ბ) კანონპროექტის შემუშავებაში მონაწილე ორგანიზაციის</w:t>
      </w:r>
      <w:r w:rsidR="00514607" w:rsidRPr="00DE5A4B">
        <w:rPr>
          <w:rFonts w:ascii="Sylfaen" w:hAnsi="Sylfaen" w:cs="Sylfaen"/>
          <w:b/>
          <w:bCs/>
          <w:noProof/>
          <w:sz w:val="22"/>
          <w:szCs w:val="22"/>
          <w:lang w:val="ka-GE"/>
        </w:rPr>
        <w:t>/</w:t>
      </w:r>
      <w:r w:rsidR="00B80879" w:rsidRPr="00DE5A4B">
        <w:rPr>
          <w:rFonts w:ascii="Sylfaen" w:hAnsi="Sylfaen" w:cs="Sylfaen"/>
          <w:b/>
          <w:bCs/>
          <w:noProof/>
          <w:sz w:val="22"/>
          <w:szCs w:val="22"/>
          <w:lang w:val="pt-BR"/>
        </w:rPr>
        <w:t>დაწესებულების</w:t>
      </w:r>
      <w:r w:rsidR="00514607" w:rsidRPr="00DE5A4B">
        <w:rPr>
          <w:rFonts w:ascii="Sylfaen" w:hAnsi="Sylfaen" w:cs="Sylfaen"/>
          <w:b/>
          <w:bCs/>
          <w:noProof/>
          <w:sz w:val="22"/>
          <w:szCs w:val="22"/>
          <w:lang w:val="ka-GE"/>
        </w:rPr>
        <w:t>, სამუშაო</w:t>
      </w:r>
      <w:r w:rsidR="00B80879" w:rsidRPr="00DE5A4B">
        <w:rPr>
          <w:rFonts w:ascii="Sylfaen" w:hAnsi="Sylfaen" w:cs="Sylfaen"/>
          <w:b/>
          <w:bCs/>
          <w:noProof/>
          <w:sz w:val="22"/>
          <w:szCs w:val="22"/>
          <w:lang w:val="pt-BR"/>
        </w:rPr>
        <w:t xml:space="preserve"> </w:t>
      </w:r>
      <w:r w:rsidR="00514607" w:rsidRPr="00DE5A4B">
        <w:rPr>
          <w:rFonts w:ascii="Sylfaen" w:hAnsi="Sylfaen" w:cs="Sylfaen"/>
          <w:b/>
          <w:bCs/>
          <w:noProof/>
          <w:sz w:val="22"/>
          <w:szCs w:val="22"/>
          <w:lang w:val="ka-GE"/>
        </w:rPr>
        <w:t xml:space="preserve">ჯგუფის,  </w:t>
      </w:r>
      <w:r w:rsidR="00B80879" w:rsidRPr="00DE5A4B">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DE5A4B">
        <w:rPr>
          <w:rFonts w:ascii="Sylfaen" w:hAnsi="Sylfaen" w:cs="Sylfaen"/>
          <w:bCs/>
          <w:noProof/>
          <w:sz w:val="22"/>
          <w:szCs w:val="22"/>
          <w:lang w:val="ka-GE"/>
        </w:rPr>
        <w:tab/>
      </w:r>
      <w:r w:rsidR="005D57A2" w:rsidRPr="00DE5A4B">
        <w:rPr>
          <w:rFonts w:ascii="Sylfaen" w:hAnsi="Sylfaen" w:cs="Sylfaen"/>
          <w:bCs/>
          <w:noProof/>
          <w:sz w:val="22"/>
          <w:szCs w:val="22"/>
          <w:lang w:val="ka-GE"/>
        </w:rPr>
        <w:t>ასეთი არ არსებობს</w:t>
      </w:r>
      <w:r w:rsidR="00BC7C96" w:rsidRPr="00DE5A4B">
        <w:rPr>
          <w:rFonts w:ascii="Sylfaen" w:hAnsi="Sylfaen" w:cs="Sylfaen"/>
          <w:bCs/>
          <w:noProof/>
          <w:sz w:val="22"/>
          <w:szCs w:val="22"/>
          <w:lang w:val="ka-GE"/>
        </w:rPr>
        <w:t>.</w:t>
      </w:r>
    </w:p>
    <w:p w:rsidR="00514607" w:rsidRPr="00DE5A4B" w:rsidRDefault="00514607"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t xml:space="preserve">დ.გ) </w:t>
      </w:r>
      <w:r w:rsidR="00D5032C" w:rsidRPr="00DE5A4B">
        <w:rPr>
          <w:rFonts w:ascii="Sylfaen" w:hAnsi="Sylfaen" w:cs="Sylfaen"/>
          <w:b/>
          <w:bCs/>
          <w:noProof/>
          <w:sz w:val="22"/>
          <w:szCs w:val="22"/>
          <w:lang w:val="ka-GE"/>
        </w:rPr>
        <w:t>ს</w:t>
      </w:r>
      <w:r w:rsidRPr="00DE5A4B">
        <w:rPr>
          <w:rFonts w:ascii="Sylfaen" w:hAnsi="Sylfaen" w:cs="Sylfaen"/>
          <w:b/>
          <w:sz w:val="22"/>
          <w:szCs w:val="22"/>
        </w:rPr>
        <w:t>ხვა</w:t>
      </w:r>
      <w:r w:rsidRPr="00DE5A4B">
        <w:rPr>
          <w:rFonts w:ascii="Sylfaen" w:hAnsi="Sylfaen"/>
          <w:b/>
          <w:sz w:val="22"/>
          <w:szCs w:val="22"/>
        </w:rPr>
        <w:t xml:space="preserve"> </w:t>
      </w:r>
      <w:r w:rsidRPr="00DE5A4B">
        <w:rPr>
          <w:rFonts w:ascii="Sylfaen" w:hAnsi="Sylfaen" w:cs="Sylfaen"/>
          <w:b/>
          <w:sz w:val="22"/>
          <w:szCs w:val="22"/>
        </w:rPr>
        <w:t>ქვეყნების</w:t>
      </w:r>
      <w:r w:rsidRPr="00DE5A4B">
        <w:rPr>
          <w:rFonts w:ascii="Sylfaen" w:hAnsi="Sylfaen"/>
          <w:b/>
          <w:sz w:val="22"/>
          <w:szCs w:val="22"/>
        </w:rPr>
        <w:t xml:space="preserve"> </w:t>
      </w:r>
      <w:r w:rsidRPr="00DE5A4B">
        <w:rPr>
          <w:rFonts w:ascii="Sylfaen" w:hAnsi="Sylfaen" w:cs="Sylfaen"/>
          <w:b/>
          <w:sz w:val="22"/>
          <w:szCs w:val="22"/>
        </w:rPr>
        <w:t>გამოცდილება</w:t>
      </w:r>
      <w:r w:rsidRPr="00DE5A4B">
        <w:rPr>
          <w:rFonts w:ascii="Sylfaen" w:hAnsi="Sylfaen"/>
          <w:b/>
          <w:sz w:val="22"/>
          <w:szCs w:val="22"/>
        </w:rPr>
        <w:t xml:space="preserve"> </w:t>
      </w:r>
      <w:r w:rsidRPr="00DE5A4B">
        <w:rPr>
          <w:rFonts w:ascii="Sylfaen" w:hAnsi="Sylfaen" w:cs="Sylfaen"/>
          <w:b/>
          <w:sz w:val="22"/>
          <w:szCs w:val="22"/>
        </w:rPr>
        <w:t>კანონპროექტის</w:t>
      </w:r>
      <w:r w:rsidRPr="00DE5A4B">
        <w:rPr>
          <w:rFonts w:ascii="Sylfaen" w:hAnsi="Sylfaen"/>
          <w:b/>
          <w:sz w:val="22"/>
          <w:szCs w:val="22"/>
        </w:rPr>
        <w:t xml:space="preserve"> </w:t>
      </w:r>
      <w:r w:rsidRPr="00DE5A4B">
        <w:rPr>
          <w:rFonts w:ascii="Sylfaen" w:hAnsi="Sylfaen" w:cs="Sylfaen"/>
          <w:b/>
          <w:sz w:val="22"/>
          <w:szCs w:val="22"/>
        </w:rPr>
        <w:t>მსგავსი</w:t>
      </w:r>
      <w:r w:rsidRPr="00DE5A4B">
        <w:rPr>
          <w:rFonts w:ascii="Sylfaen" w:hAnsi="Sylfaen"/>
          <w:b/>
          <w:sz w:val="22"/>
          <w:szCs w:val="22"/>
        </w:rPr>
        <w:t xml:space="preserve"> </w:t>
      </w:r>
      <w:r w:rsidRPr="00DE5A4B">
        <w:rPr>
          <w:rFonts w:ascii="Sylfaen" w:hAnsi="Sylfaen" w:cs="Sylfaen"/>
          <w:b/>
          <w:sz w:val="22"/>
          <w:szCs w:val="22"/>
        </w:rPr>
        <w:t>კანონების</w:t>
      </w:r>
      <w:r w:rsidRPr="00DE5A4B">
        <w:rPr>
          <w:rFonts w:ascii="Sylfaen" w:hAnsi="Sylfaen"/>
          <w:b/>
          <w:sz w:val="22"/>
          <w:szCs w:val="22"/>
        </w:rPr>
        <w:t xml:space="preserve"> </w:t>
      </w:r>
      <w:r w:rsidRPr="00DE5A4B">
        <w:rPr>
          <w:rFonts w:ascii="Sylfaen" w:hAnsi="Sylfaen" w:cs="Sylfaen"/>
          <w:b/>
          <w:sz w:val="22"/>
          <w:szCs w:val="22"/>
        </w:rPr>
        <w:t>იმპლემენტაციის</w:t>
      </w:r>
      <w:r w:rsidRPr="00DE5A4B">
        <w:rPr>
          <w:rFonts w:ascii="Sylfaen" w:hAnsi="Sylfaen"/>
          <w:b/>
          <w:sz w:val="22"/>
          <w:szCs w:val="22"/>
        </w:rPr>
        <w:t xml:space="preserve"> </w:t>
      </w:r>
      <w:r w:rsidRPr="00DE5A4B">
        <w:rPr>
          <w:rFonts w:ascii="Sylfaen" w:hAnsi="Sylfaen" w:cs="Sylfaen"/>
          <w:b/>
          <w:sz w:val="22"/>
          <w:szCs w:val="22"/>
        </w:rPr>
        <w:t>სფეროში</w:t>
      </w:r>
      <w:r w:rsidRPr="00DE5A4B">
        <w:rPr>
          <w:rFonts w:ascii="Sylfaen" w:hAnsi="Sylfaen"/>
          <w:b/>
          <w:sz w:val="22"/>
          <w:szCs w:val="22"/>
        </w:rPr>
        <w:t xml:space="preserve">, </w:t>
      </w:r>
      <w:r w:rsidRPr="00DE5A4B">
        <w:rPr>
          <w:rFonts w:ascii="Sylfaen" w:hAnsi="Sylfaen" w:cs="Sylfaen"/>
          <w:b/>
          <w:sz w:val="22"/>
          <w:szCs w:val="22"/>
        </w:rPr>
        <w:t>იმ</w:t>
      </w:r>
      <w:r w:rsidRPr="00DE5A4B">
        <w:rPr>
          <w:rFonts w:ascii="Sylfaen" w:hAnsi="Sylfaen"/>
          <w:b/>
          <w:sz w:val="22"/>
          <w:szCs w:val="22"/>
        </w:rPr>
        <w:t xml:space="preserve"> </w:t>
      </w:r>
      <w:r w:rsidRPr="00DE5A4B">
        <w:rPr>
          <w:rFonts w:ascii="Sylfaen" w:hAnsi="Sylfaen" w:cs="Sylfaen"/>
          <w:b/>
          <w:sz w:val="22"/>
          <w:szCs w:val="22"/>
        </w:rPr>
        <w:t>გამოცდილების</w:t>
      </w:r>
      <w:r w:rsidRPr="00DE5A4B">
        <w:rPr>
          <w:rFonts w:ascii="Sylfaen" w:hAnsi="Sylfaen"/>
          <w:b/>
          <w:sz w:val="22"/>
          <w:szCs w:val="22"/>
        </w:rPr>
        <w:t xml:space="preserve"> </w:t>
      </w:r>
      <w:r w:rsidRPr="00DE5A4B">
        <w:rPr>
          <w:rFonts w:ascii="Sylfaen" w:hAnsi="Sylfaen" w:cs="Sylfaen"/>
          <w:b/>
          <w:sz w:val="22"/>
          <w:szCs w:val="22"/>
        </w:rPr>
        <w:t>მიმოხილვა</w:t>
      </w:r>
      <w:r w:rsidRPr="00DE5A4B">
        <w:rPr>
          <w:rFonts w:ascii="Sylfaen" w:hAnsi="Sylfaen"/>
          <w:b/>
          <w:sz w:val="22"/>
          <w:szCs w:val="22"/>
        </w:rPr>
        <w:t xml:space="preserve">, </w:t>
      </w:r>
      <w:r w:rsidRPr="00DE5A4B">
        <w:rPr>
          <w:rFonts w:ascii="Sylfaen" w:hAnsi="Sylfaen" w:cs="Sylfaen"/>
          <w:b/>
          <w:sz w:val="22"/>
          <w:szCs w:val="22"/>
        </w:rPr>
        <w:t>რომელიც</w:t>
      </w:r>
      <w:r w:rsidRPr="00DE5A4B">
        <w:rPr>
          <w:rFonts w:ascii="Sylfaen" w:hAnsi="Sylfaen"/>
          <w:b/>
          <w:sz w:val="22"/>
          <w:szCs w:val="22"/>
        </w:rPr>
        <w:t xml:space="preserve"> </w:t>
      </w:r>
      <w:r w:rsidRPr="00DE5A4B">
        <w:rPr>
          <w:rFonts w:ascii="Sylfaen" w:hAnsi="Sylfaen" w:cs="Sylfaen"/>
          <w:b/>
          <w:sz w:val="22"/>
          <w:szCs w:val="22"/>
        </w:rPr>
        <w:t>მაგალითად</w:t>
      </w:r>
      <w:r w:rsidRPr="00DE5A4B">
        <w:rPr>
          <w:rFonts w:ascii="Sylfaen" w:hAnsi="Sylfaen"/>
          <w:b/>
          <w:sz w:val="22"/>
          <w:szCs w:val="22"/>
        </w:rPr>
        <w:t xml:space="preserve"> </w:t>
      </w:r>
      <w:r w:rsidRPr="00DE5A4B">
        <w:rPr>
          <w:rFonts w:ascii="Sylfaen" w:hAnsi="Sylfaen" w:cs="Sylfaen"/>
          <w:b/>
          <w:sz w:val="22"/>
          <w:szCs w:val="22"/>
        </w:rPr>
        <w:t>იქნა</w:t>
      </w:r>
      <w:r w:rsidRPr="00DE5A4B">
        <w:rPr>
          <w:rFonts w:ascii="Sylfaen" w:hAnsi="Sylfaen"/>
          <w:b/>
          <w:sz w:val="22"/>
          <w:szCs w:val="22"/>
        </w:rPr>
        <w:t xml:space="preserve"> </w:t>
      </w:r>
      <w:r w:rsidRPr="00DE5A4B">
        <w:rPr>
          <w:rFonts w:ascii="Sylfaen" w:hAnsi="Sylfaen" w:cs="Sylfaen"/>
          <w:b/>
          <w:sz w:val="22"/>
          <w:szCs w:val="22"/>
        </w:rPr>
        <w:t>გამოყენებული</w:t>
      </w:r>
      <w:r w:rsidRPr="00DE5A4B">
        <w:rPr>
          <w:rFonts w:ascii="Sylfaen" w:hAnsi="Sylfaen"/>
          <w:b/>
          <w:sz w:val="22"/>
          <w:szCs w:val="22"/>
        </w:rPr>
        <w:t xml:space="preserve"> </w:t>
      </w:r>
      <w:r w:rsidRPr="00DE5A4B">
        <w:rPr>
          <w:rFonts w:ascii="Sylfaen" w:hAnsi="Sylfaen" w:cs="Sylfaen"/>
          <w:b/>
          <w:sz w:val="22"/>
          <w:szCs w:val="22"/>
        </w:rPr>
        <w:t>კანონპროექტის</w:t>
      </w:r>
      <w:r w:rsidRPr="00DE5A4B">
        <w:rPr>
          <w:rFonts w:ascii="Sylfaen" w:hAnsi="Sylfaen"/>
          <w:b/>
          <w:sz w:val="22"/>
          <w:szCs w:val="22"/>
        </w:rPr>
        <w:t xml:space="preserve"> </w:t>
      </w:r>
      <w:r w:rsidRPr="00DE5A4B">
        <w:rPr>
          <w:rFonts w:ascii="Sylfaen" w:hAnsi="Sylfaen" w:cs="Sylfaen"/>
          <w:b/>
          <w:sz w:val="22"/>
          <w:szCs w:val="22"/>
        </w:rPr>
        <w:t>მომზადებისას</w:t>
      </w:r>
      <w:r w:rsidRPr="00DE5A4B">
        <w:rPr>
          <w:rFonts w:ascii="Sylfaen" w:hAnsi="Sylfaen"/>
          <w:b/>
          <w:sz w:val="22"/>
          <w:szCs w:val="22"/>
        </w:rPr>
        <w:t xml:space="preserve">, </w:t>
      </w:r>
      <w:r w:rsidRPr="00DE5A4B">
        <w:rPr>
          <w:rFonts w:ascii="Sylfaen" w:hAnsi="Sylfaen" w:cs="Sylfaen"/>
          <w:b/>
          <w:sz w:val="22"/>
          <w:szCs w:val="22"/>
        </w:rPr>
        <w:t>ასეთი</w:t>
      </w:r>
      <w:r w:rsidRPr="00DE5A4B">
        <w:rPr>
          <w:rFonts w:ascii="Sylfaen" w:hAnsi="Sylfaen"/>
          <w:b/>
          <w:sz w:val="22"/>
          <w:szCs w:val="22"/>
        </w:rPr>
        <w:t xml:space="preserve"> </w:t>
      </w:r>
      <w:r w:rsidRPr="00DE5A4B">
        <w:rPr>
          <w:rFonts w:ascii="Sylfaen" w:hAnsi="Sylfaen" w:cs="Sylfaen"/>
          <w:b/>
          <w:sz w:val="22"/>
          <w:szCs w:val="22"/>
        </w:rPr>
        <w:t>მიმოხილვის</w:t>
      </w:r>
      <w:r w:rsidRPr="00DE5A4B">
        <w:rPr>
          <w:rFonts w:ascii="Sylfaen" w:hAnsi="Sylfaen"/>
          <w:b/>
          <w:sz w:val="22"/>
          <w:szCs w:val="22"/>
        </w:rPr>
        <w:t xml:space="preserve"> </w:t>
      </w:r>
      <w:r w:rsidRPr="00DE5A4B">
        <w:rPr>
          <w:rFonts w:ascii="Sylfaen" w:hAnsi="Sylfaen" w:cs="Sylfaen"/>
          <w:b/>
          <w:sz w:val="22"/>
          <w:szCs w:val="22"/>
        </w:rPr>
        <w:t>მომზადების</w:t>
      </w:r>
      <w:r w:rsidRPr="00DE5A4B">
        <w:rPr>
          <w:rFonts w:ascii="Sylfaen" w:hAnsi="Sylfaen"/>
          <w:b/>
          <w:sz w:val="22"/>
          <w:szCs w:val="22"/>
        </w:rPr>
        <w:t xml:space="preserve"> </w:t>
      </w:r>
      <w:r w:rsidRPr="00DE5A4B">
        <w:rPr>
          <w:rFonts w:ascii="Sylfaen" w:hAnsi="Sylfaen" w:cs="Sylfaen"/>
          <w:b/>
          <w:sz w:val="22"/>
          <w:szCs w:val="22"/>
        </w:rPr>
        <w:t>შემთხვევაში</w:t>
      </w:r>
      <w:r w:rsidRPr="00DE5A4B">
        <w:rPr>
          <w:rFonts w:ascii="Sylfaen" w:hAnsi="Sylfaen" w:cs="Sylfaen"/>
          <w:b/>
          <w:sz w:val="22"/>
          <w:szCs w:val="22"/>
          <w:lang w:val="ka-GE"/>
        </w:rPr>
        <w:t>:</w:t>
      </w:r>
    </w:p>
    <w:p w:rsidR="00780894" w:rsidRPr="00DE5A4B" w:rsidRDefault="0078089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Cs/>
          <w:noProof/>
          <w:sz w:val="22"/>
          <w:szCs w:val="22"/>
          <w:lang w:val="ka-GE"/>
        </w:rPr>
      </w:pPr>
      <w:r w:rsidRPr="00DE5A4B">
        <w:rPr>
          <w:rFonts w:ascii="Sylfaen" w:hAnsi="Sylfaen" w:cs="Sylfaen"/>
          <w:bCs/>
          <w:noProof/>
          <w:sz w:val="22"/>
          <w:szCs w:val="22"/>
          <w:lang w:val="ka-GE"/>
        </w:rPr>
        <w:t>ასეთი მიმოხილვა არ არსებობს.</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3F59FB" w:rsidRPr="00DE5A4B">
        <w:rPr>
          <w:rFonts w:ascii="Sylfaen" w:hAnsi="Sylfaen" w:cs="Sylfaen"/>
          <w:b/>
          <w:bCs/>
          <w:noProof/>
          <w:sz w:val="22"/>
          <w:szCs w:val="22"/>
          <w:lang w:val="ka-GE"/>
        </w:rPr>
        <w:t>ე</w:t>
      </w:r>
      <w:r w:rsidR="00B80879" w:rsidRPr="00DE5A4B">
        <w:rPr>
          <w:rFonts w:ascii="Sylfaen" w:hAnsi="Sylfaen" w:cs="Sylfaen"/>
          <w:b/>
          <w:bCs/>
          <w:noProof/>
          <w:sz w:val="22"/>
          <w:szCs w:val="22"/>
          <w:lang w:val="pt-BR"/>
        </w:rPr>
        <w:t>) კანონ</w:t>
      </w:r>
      <w:r w:rsidR="00551976" w:rsidRPr="00DE5A4B">
        <w:rPr>
          <w:rFonts w:ascii="Sylfaen" w:hAnsi="Sylfaen" w:cs="Sylfaen"/>
          <w:b/>
          <w:bCs/>
          <w:noProof/>
          <w:sz w:val="22"/>
          <w:szCs w:val="22"/>
          <w:lang w:val="pt-BR"/>
        </w:rPr>
        <w:t>პროექტის ავტორი</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DE5A4B">
        <w:rPr>
          <w:rFonts w:ascii="Sylfaen" w:hAnsi="Sylfaen" w:cs="Sylfaen"/>
          <w:bCs/>
          <w:noProof/>
          <w:sz w:val="22"/>
          <w:szCs w:val="22"/>
          <w:lang w:val="ka-GE"/>
        </w:rPr>
        <w:tab/>
      </w:r>
      <w:r w:rsidR="00551976" w:rsidRPr="00DE5A4B">
        <w:rPr>
          <w:rFonts w:ascii="Sylfaen" w:hAnsi="Sylfaen" w:cs="Sylfaen"/>
          <w:bCs/>
          <w:noProof/>
          <w:sz w:val="22"/>
          <w:szCs w:val="22"/>
          <w:lang w:val="ka-GE"/>
        </w:rPr>
        <w:t>საქართველოს ფინანსთა სამინისტრო</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3F59FB" w:rsidRPr="00DE5A4B">
        <w:rPr>
          <w:rFonts w:ascii="Sylfaen" w:hAnsi="Sylfaen" w:cs="Sylfaen"/>
          <w:b/>
          <w:bCs/>
          <w:noProof/>
          <w:sz w:val="22"/>
          <w:szCs w:val="22"/>
          <w:lang w:val="ka-GE"/>
        </w:rPr>
        <w:t>ვ</w:t>
      </w:r>
      <w:r w:rsidR="00B80879" w:rsidRPr="00DE5A4B">
        <w:rPr>
          <w:rFonts w:ascii="Sylfaen" w:hAnsi="Sylfaen" w:cs="Sylfaen"/>
          <w:b/>
          <w:bCs/>
          <w:noProof/>
          <w:sz w:val="22"/>
          <w:szCs w:val="22"/>
          <w:lang w:val="pt-BR"/>
        </w:rPr>
        <w:t>) კანონ</w:t>
      </w:r>
      <w:r w:rsidR="00551976" w:rsidRPr="00DE5A4B">
        <w:rPr>
          <w:rFonts w:ascii="Sylfaen" w:hAnsi="Sylfaen" w:cs="Sylfaen"/>
          <w:b/>
          <w:bCs/>
          <w:noProof/>
          <w:sz w:val="22"/>
          <w:szCs w:val="22"/>
          <w:lang w:val="pt-BR"/>
        </w:rPr>
        <w:t>პროექტის ინიციატორი</w:t>
      </w:r>
    </w:p>
    <w:p w:rsidR="00D76E3F" w:rsidRPr="00566280"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r w:rsidRPr="00DE5A4B">
        <w:rPr>
          <w:rFonts w:ascii="Sylfaen" w:hAnsi="Sylfaen" w:cs="Sylfaen"/>
          <w:bCs/>
          <w:noProof/>
          <w:sz w:val="22"/>
          <w:szCs w:val="22"/>
          <w:lang w:val="ka-GE"/>
        </w:rPr>
        <w:tab/>
      </w:r>
      <w:r w:rsidR="00394BB6" w:rsidRPr="00DE5A4B">
        <w:rPr>
          <w:rFonts w:ascii="Sylfaen" w:hAnsi="Sylfaen" w:cs="Sylfaen"/>
          <w:bCs/>
          <w:noProof/>
          <w:sz w:val="22"/>
          <w:szCs w:val="22"/>
          <w:lang w:val="ka-GE"/>
        </w:rPr>
        <w:t>საქართველოს მთავრობა</w:t>
      </w:r>
    </w:p>
    <w:sectPr w:rsidR="00D76E3F" w:rsidRPr="00566280" w:rsidSect="005A5927">
      <w:footerReference w:type="even" r:id="rId8"/>
      <w:footerReference w:type="default" r:id="rId9"/>
      <w:footerReference w:type="first" r:id="rId10"/>
      <w:pgSz w:w="11906" w:h="16838"/>
      <w:pgMar w:top="630" w:right="849" w:bottom="63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19B" w:rsidRDefault="00E0019B">
      <w:r>
        <w:separator/>
      </w:r>
    </w:p>
  </w:endnote>
  <w:endnote w:type="continuationSeparator" w:id="0">
    <w:p w:rsidR="00E0019B" w:rsidRDefault="00E0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eo ABC">
    <w:altName w:val="Vrind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t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676" w:rsidRDefault="00CD4676"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4676" w:rsidRDefault="00CD4676"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676" w:rsidRDefault="00CD4676"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2308">
      <w:rPr>
        <w:rStyle w:val="PageNumber"/>
        <w:noProof/>
      </w:rPr>
      <w:t>10</w:t>
    </w:r>
    <w:r>
      <w:rPr>
        <w:rStyle w:val="PageNumber"/>
      </w:rPr>
      <w:fldChar w:fldCharType="end"/>
    </w:r>
  </w:p>
  <w:p w:rsidR="00CD4676" w:rsidRDefault="00CD4676"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CD4676" w:rsidRDefault="00CD4676">
        <w:pPr>
          <w:pStyle w:val="Footer"/>
          <w:jc w:val="right"/>
        </w:pPr>
        <w:r>
          <w:fldChar w:fldCharType="begin"/>
        </w:r>
        <w:r>
          <w:instrText xml:space="preserve"> PAGE   \* MERGEFORMAT </w:instrText>
        </w:r>
        <w:r>
          <w:fldChar w:fldCharType="separate"/>
        </w:r>
        <w:r w:rsidR="00202308">
          <w:rPr>
            <w:noProof/>
          </w:rPr>
          <w:t>1</w:t>
        </w:r>
        <w:r>
          <w:rPr>
            <w:noProof/>
          </w:rPr>
          <w:fldChar w:fldCharType="end"/>
        </w:r>
      </w:p>
    </w:sdtContent>
  </w:sdt>
  <w:p w:rsidR="00CD4676" w:rsidRDefault="00CD4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19B" w:rsidRDefault="00E0019B">
      <w:r>
        <w:separator/>
      </w:r>
    </w:p>
  </w:footnote>
  <w:footnote w:type="continuationSeparator" w:id="0">
    <w:p w:rsidR="00E0019B" w:rsidRDefault="00E0019B">
      <w:r>
        <w:continuationSeparator/>
      </w:r>
    </w:p>
  </w:footnote>
  <w:footnote w:id="1">
    <w:p w:rsidR="00CD4676" w:rsidRPr="00685C4F" w:rsidRDefault="00CD4676">
      <w:pPr>
        <w:pStyle w:val="FootnoteText"/>
        <w:rPr>
          <w:rFonts w:ascii="Sylfaen" w:hAnsi="Sylfaen"/>
          <w:lang w:val="en-US"/>
        </w:rPr>
      </w:pPr>
      <w:r>
        <w:rPr>
          <w:rStyle w:val="FootnoteReference"/>
        </w:rPr>
        <w:footnoteRef/>
      </w:r>
      <w:r>
        <w:t xml:space="preserve"> </w:t>
      </w:r>
      <w:r>
        <w:rPr>
          <w:rFonts w:ascii="Sylfaen" w:hAnsi="Sylfaen"/>
          <w:lang w:val="en-US"/>
        </w:rPr>
        <w:t xml:space="preserve">NATO </w:t>
      </w:r>
      <w:r>
        <w:rPr>
          <w:rFonts w:ascii="Sylfaen" w:hAnsi="Sylfaen"/>
          <w:lang w:val="ka-GE"/>
        </w:rPr>
        <w:t xml:space="preserve">საჯარო დიმპლომატიის სამმართველოს 2019 წლის 29 ნოემბრის </w:t>
      </w:r>
      <w:r>
        <w:rPr>
          <w:rFonts w:ascii="Sylfaen" w:hAnsi="Sylfaen"/>
          <w:lang w:val="en-US"/>
        </w:rPr>
        <w:t xml:space="preserve">PR/CP(2019)123 </w:t>
      </w:r>
      <w:r>
        <w:rPr>
          <w:rFonts w:ascii="Sylfaen" w:hAnsi="Sylfaen"/>
          <w:lang w:val="ka-GE"/>
        </w:rPr>
        <w:t xml:space="preserve">კომუნიკე </w:t>
      </w:r>
      <w:r>
        <w:rPr>
          <w:rFonts w:ascii="Sylfaen" w:hAnsi="Sylfaen"/>
          <w:lang w:val="en-US"/>
        </w:rPr>
        <w:t>“NATO</w:t>
      </w:r>
      <w:r>
        <w:rPr>
          <w:rFonts w:ascii="Sylfaen" w:hAnsi="Sylfaen"/>
          <w:lang w:val="ka-GE"/>
        </w:rPr>
        <w:t>-ს ქვეყნების თავდაცვის ხარჯები (2013-2019)</w:t>
      </w:r>
      <w:r>
        <w:rPr>
          <w:rFonts w:ascii="Sylfaen" w:hAnsi="Sylfaen"/>
          <w:lang w:val="en-US"/>
        </w:rPr>
        <w:t xml:space="preserve"> </w:t>
      </w:r>
      <w:hyperlink r:id="rId1" w:history="1">
        <w:r>
          <w:rPr>
            <w:rStyle w:val="Hyperlink"/>
          </w:rPr>
          <w:t>https://www.nato.int/nato_static_fl2014/assets/pdf/pdf_2019_11/20191129_pr-2019-123-en.pdf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F47"/>
    <w:multiLevelType w:val="hybridMultilevel"/>
    <w:tmpl w:val="3454F3D2"/>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6940C83"/>
    <w:multiLevelType w:val="hybridMultilevel"/>
    <w:tmpl w:val="16E238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C03C48"/>
    <w:multiLevelType w:val="hybridMultilevel"/>
    <w:tmpl w:val="9B044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853D7"/>
    <w:multiLevelType w:val="hybridMultilevel"/>
    <w:tmpl w:val="3EBE49EA"/>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1">
      <w:start w:val="1"/>
      <w:numFmt w:val="bullet"/>
      <w:lvlText w:val=""/>
      <w:lvlJc w:val="left"/>
      <w:pPr>
        <w:ind w:left="2430" w:hanging="360"/>
      </w:pPr>
      <w:rPr>
        <w:rFonts w:ascii="Symbol" w:hAnsi="Symbol"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02875C7"/>
    <w:multiLevelType w:val="hybridMultilevel"/>
    <w:tmpl w:val="3FB4486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29043A0"/>
    <w:multiLevelType w:val="hybridMultilevel"/>
    <w:tmpl w:val="34E8F8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051AB"/>
    <w:multiLevelType w:val="hybridMultilevel"/>
    <w:tmpl w:val="C9D2F7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248A7"/>
    <w:multiLevelType w:val="hybridMultilevel"/>
    <w:tmpl w:val="C942930E"/>
    <w:lvl w:ilvl="0" w:tplc="C0D4FEAA">
      <w:start w:val="500"/>
      <w:numFmt w:val="bullet"/>
      <w:lvlText w:val="-"/>
      <w:lvlJc w:val="left"/>
      <w:pPr>
        <w:ind w:left="1440" w:hanging="360"/>
      </w:pPr>
      <w:rPr>
        <w:rFonts w:ascii="Sylfaen" w:eastAsia="PMingLiU" w:hAnsi="Sylfae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A4604D"/>
    <w:multiLevelType w:val="hybridMultilevel"/>
    <w:tmpl w:val="85D01676"/>
    <w:lvl w:ilvl="0" w:tplc="04090001">
      <w:start w:val="1"/>
      <w:numFmt w:val="bullet"/>
      <w:lvlText w:val=""/>
      <w:lvlJc w:val="left"/>
      <w:pPr>
        <w:ind w:left="720" w:hanging="360"/>
      </w:pPr>
      <w:rPr>
        <w:rFonts w:ascii="Symbol" w:hAnsi="Symbol" w:hint="default"/>
      </w:rPr>
    </w:lvl>
    <w:lvl w:ilvl="1" w:tplc="C0D4FEAA">
      <w:start w:val="500"/>
      <w:numFmt w:val="bullet"/>
      <w:lvlText w:val="-"/>
      <w:lvlJc w:val="left"/>
      <w:pPr>
        <w:ind w:left="1440" w:hanging="360"/>
      </w:pPr>
      <w:rPr>
        <w:rFonts w:ascii="Sylfaen" w:eastAsia="PMingLiU" w:hAnsi="Sylfaen" w:cs="Times New Roman"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440BC"/>
    <w:multiLevelType w:val="hybridMultilevel"/>
    <w:tmpl w:val="6994C79E"/>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26B0915"/>
    <w:multiLevelType w:val="hybridMultilevel"/>
    <w:tmpl w:val="25E2D9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3813363"/>
    <w:multiLevelType w:val="hybridMultilevel"/>
    <w:tmpl w:val="38DE28C4"/>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4001B"/>
    <w:multiLevelType w:val="hybridMultilevel"/>
    <w:tmpl w:val="9954B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319B3"/>
    <w:multiLevelType w:val="hybridMultilevel"/>
    <w:tmpl w:val="27067612"/>
    <w:lvl w:ilvl="0" w:tplc="0409000D">
      <w:start w:val="1"/>
      <w:numFmt w:val="bullet"/>
      <w:lvlText w:val=""/>
      <w:lvlJc w:val="left"/>
      <w:pPr>
        <w:ind w:left="2275" w:hanging="360"/>
      </w:pPr>
      <w:rPr>
        <w:rFonts w:ascii="Wingdings" w:hAnsi="Wingdings" w:hint="default"/>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15" w15:restartNumberingAfterBreak="0">
    <w:nsid w:val="2CF8590C"/>
    <w:multiLevelType w:val="hybridMultilevel"/>
    <w:tmpl w:val="79D6A7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CF59CC"/>
    <w:multiLevelType w:val="hybridMultilevel"/>
    <w:tmpl w:val="34B45D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41345"/>
    <w:multiLevelType w:val="hybridMultilevel"/>
    <w:tmpl w:val="09A8DBCA"/>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4835577"/>
    <w:multiLevelType w:val="hybridMultilevel"/>
    <w:tmpl w:val="A46C381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EA3928"/>
    <w:multiLevelType w:val="hybridMultilevel"/>
    <w:tmpl w:val="EBA4B050"/>
    <w:lvl w:ilvl="0" w:tplc="0B52B1DE">
      <w:start w:val="2018"/>
      <w:numFmt w:val="bullet"/>
      <w:lvlText w:val="-"/>
      <w:lvlJc w:val="left"/>
      <w:pPr>
        <w:ind w:left="2042" w:hanging="360"/>
      </w:pPr>
      <w:rPr>
        <w:rFonts w:ascii="Sylfaen" w:eastAsia="Times New Roman" w:hAnsi="Sylfaen" w:cs="Sylfae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3B18554C"/>
    <w:multiLevelType w:val="hybridMultilevel"/>
    <w:tmpl w:val="F5DCAC90"/>
    <w:lvl w:ilvl="0" w:tplc="04090001">
      <w:start w:val="1"/>
      <w:numFmt w:val="bullet"/>
      <w:lvlText w:val=""/>
      <w:lvlJc w:val="left"/>
      <w:pPr>
        <w:ind w:left="1048" w:hanging="360"/>
      </w:pPr>
      <w:rPr>
        <w:rFonts w:ascii="Symbol" w:hAnsi="Symbol"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23"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9C5D36"/>
    <w:multiLevelType w:val="hybridMultilevel"/>
    <w:tmpl w:val="59C2031C"/>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4BD31343"/>
    <w:multiLevelType w:val="hybridMultilevel"/>
    <w:tmpl w:val="6748B2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5C2E98"/>
    <w:multiLevelType w:val="hybridMultilevel"/>
    <w:tmpl w:val="906ACDBE"/>
    <w:lvl w:ilvl="0" w:tplc="04090001">
      <w:start w:val="1"/>
      <w:numFmt w:val="bullet"/>
      <w:lvlText w:val=""/>
      <w:lvlJc w:val="left"/>
      <w:pPr>
        <w:ind w:left="770" w:hanging="360"/>
      </w:pPr>
      <w:rPr>
        <w:rFonts w:ascii="Symbol" w:hAnsi="Symbol" w:hint="default"/>
      </w:rPr>
    </w:lvl>
    <w:lvl w:ilvl="1" w:tplc="0409000D">
      <w:start w:val="1"/>
      <w:numFmt w:val="bullet"/>
      <w:lvlText w:val=""/>
      <w:lvlJc w:val="left"/>
      <w:pPr>
        <w:ind w:left="1490" w:hanging="360"/>
      </w:pPr>
      <w:rPr>
        <w:rFonts w:ascii="Wingdings" w:hAnsi="Wingdings"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5D3A5246"/>
    <w:multiLevelType w:val="hybridMultilevel"/>
    <w:tmpl w:val="AC70B230"/>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72DA3"/>
    <w:multiLevelType w:val="hybridMultilevel"/>
    <w:tmpl w:val="F79E3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FA312B"/>
    <w:multiLevelType w:val="hybridMultilevel"/>
    <w:tmpl w:val="6CFA1ED0"/>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6B83609E"/>
    <w:multiLevelType w:val="hybridMultilevel"/>
    <w:tmpl w:val="AD460CA0"/>
    <w:lvl w:ilvl="0" w:tplc="04090001">
      <w:start w:val="1"/>
      <w:numFmt w:val="bullet"/>
      <w:lvlText w:val=""/>
      <w:lvlJc w:val="left"/>
      <w:pPr>
        <w:ind w:left="720" w:hanging="360"/>
      </w:pPr>
      <w:rPr>
        <w:rFonts w:ascii="Symbol" w:hAnsi="Symbol" w:hint="default"/>
      </w:rPr>
    </w:lvl>
    <w:lvl w:ilvl="1" w:tplc="FFFC1EA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AE0CF6"/>
    <w:multiLevelType w:val="hybridMultilevel"/>
    <w:tmpl w:val="C4AA5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49D0248"/>
    <w:multiLevelType w:val="hybridMultilevel"/>
    <w:tmpl w:val="6C4042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146EB"/>
    <w:multiLevelType w:val="hybridMultilevel"/>
    <w:tmpl w:val="DD663F2C"/>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7A321546"/>
    <w:multiLevelType w:val="hybridMultilevel"/>
    <w:tmpl w:val="0F441ED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6D03E2"/>
    <w:multiLevelType w:val="hybridMultilevel"/>
    <w:tmpl w:val="67E8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7EE01DFD"/>
    <w:multiLevelType w:val="hybridMultilevel"/>
    <w:tmpl w:val="1E4EECC0"/>
    <w:lvl w:ilvl="0" w:tplc="0B52B1DE">
      <w:start w:val="2018"/>
      <w:numFmt w:val="bullet"/>
      <w:lvlText w:val="-"/>
      <w:lvlJc w:val="left"/>
      <w:pPr>
        <w:ind w:left="1080" w:hanging="360"/>
      </w:pPr>
      <w:rPr>
        <w:rFonts w:ascii="Sylfaen" w:eastAsia="Times New Roman" w:hAnsi="Sylfaen" w:cs="Sylfae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F5244FE"/>
    <w:multiLevelType w:val="hybridMultilevel"/>
    <w:tmpl w:val="1B107A7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15:restartNumberingAfterBreak="0">
    <w:nsid w:val="7F971342"/>
    <w:multiLevelType w:val="hybridMultilevel"/>
    <w:tmpl w:val="FB048F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34"/>
  </w:num>
  <w:num w:numId="3">
    <w:abstractNumId w:val="11"/>
  </w:num>
  <w:num w:numId="4">
    <w:abstractNumId w:val="23"/>
  </w:num>
  <w:num w:numId="5">
    <w:abstractNumId w:val="8"/>
  </w:num>
  <w:num w:numId="6">
    <w:abstractNumId w:val="28"/>
  </w:num>
  <w:num w:numId="7">
    <w:abstractNumId w:val="4"/>
  </w:num>
  <w:num w:numId="8">
    <w:abstractNumId w:val="15"/>
  </w:num>
  <w:num w:numId="9">
    <w:abstractNumId w:val="29"/>
  </w:num>
  <w:num w:numId="10">
    <w:abstractNumId w:val="37"/>
  </w:num>
  <w:num w:numId="11">
    <w:abstractNumId w:val="21"/>
  </w:num>
  <w:num w:numId="12">
    <w:abstractNumId w:val="35"/>
  </w:num>
  <w:num w:numId="13">
    <w:abstractNumId w:val="12"/>
  </w:num>
  <w:num w:numId="14">
    <w:abstractNumId w:val="27"/>
  </w:num>
  <w:num w:numId="15">
    <w:abstractNumId w:val="22"/>
  </w:num>
  <w:num w:numId="16">
    <w:abstractNumId w:val="7"/>
  </w:num>
  <w:num w:numId="17">
    <w:abstractNumId w:val="39"/>
  </w:num>
  <w:num w:numId="18">
    <w:abstractNumId w:val="1"/>
  </w:num>
  <w:num w:numId="19">
    <w:abstractNumId w:val="14"/>
  </w:num>
  <w:num w:numId="20">
    <w:abstractNumId w:val="31"/>
  </w:num>
  <w:num w:numId="21">
    <w:abstractNumId w:val="18"/>
  </w:num>
  <w:num w:numId="22">
    <w:abstractNumId w:val="36"/>
  </w:num>
  <w:num w:numId="23">
    <w:abstractNumId w:val="20"/>
  </w:num>
  <w:num w:numId="24">
    <w:abstractNumId w:val="32"/>
  </w:num>
  <w:num w:numId="25">
    <w:abstractNumId w:val="33"/>
  </w:num>
  <w:num w:numId="26">
    <w:abstractNumId w:val="26"/>
  </w:num>
  <w:num w:numId="27">
    <w:abstractNumId w:val="19"/>
  </w:num>
  <w:num w:numId="28">
    <w:abstractNumId w:val="16"/>
  </w:num>
  <w:num w:numId="29">
    <w:abstractNumId w:val="24"/>
  </w:num>
  <w:num w:numId="30">
    <w:abstractNumId w:val="17"/>
  </w:num>
  <w:num w:numId="31">
    <w:abstractNumId w:val="0"/>
  </w:num>
  <w:num w:numId="32">
    <w:abstractNumId w:val="6"/>
  </w:num>
  <w:num w:numId="33">
    <w:abstractNumId w:val="9"/>
  </w:num>
  <w:num w:numId="34">
    <w:abstractNumId w:val="5"/>
  </w:num>
  <w:num w:numId="35">
    <w:abstractNumId w:val="10"/>
  </w:num>
  <w:num w:numId="36">
    <w:abstractNumId w:val="2"/>
  </w:num>
  <w:num w:numId="37">
    <w:abstractNumId w:val="13"/>
  </w:num>
  <w:num w:numId="38">
    <w:abstractNumId w:val="3"/>
  </w:num>
  <w:num w:numId="39">
    <w:abstractNumId w:val="25"/>
  </w:num>
  <w:num w:numId="40">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9A2"/>
    <w:rsid w:val="00003BD7"/>
    <w:rsid w:val="00004DC9"/>
    <w:rsid w:val="00007236"/>
    <w:rsid w:val="00007C9A"/>
    <w:rsid w:val="00010B5B"/>
    <w:rsid w:val="00011EAE"/>
    <w:rsid w:val="00014781"/>
    <w:rsid w:val="00014C43"/>
    <w:rsid w:val="00014FF9"/>
    <w:rsid w:val="000156DB"/>
    <w:rsid w:val="000168BD"/>
    <w:rsid w:val="00017991"/>
    <w:rsid w:val="00020B5B"/>
    <w:rsid w:val="00022615"/>
    <w:rsid w:val="0002304D"/>
    <w:rsid w:val="0002319F"/>
    <w:rsid w:val="00024158"/>
    <w:rsid w:val="00032D33"/>
    <w:rsid w:val="00034072"/>
    <w:rsid w:val="000345A5"/>
    <w:rsid w:val="00037B1C"/>
    <w:rsid w:val="0004020F"/>
    <w:rsid w:val="0004343B"/>
    <w:rsid w:val="000446EB"/>
    <w:rsid w:val="000512B8"/>
    <w:rsid w:val="0005298D"/>
    <w:rsid w:val="0005559E"/>
    <w:rsid w:val="00056D40"/>
    <w:rsid w:val="00057894"/>
    <w:rsid w:val="000605C3"/>
    <w:rsid w:val="000621C8"/>
    <w:rsid w:val="00062249"/>
    <w:rsid w:val="00062B35"/>
    <w:rsid w:val="000632BD"/>
    <w:rsid w:val="00064F99"/>
    <w:rsid w:val="000708A5"/>
    <w:rsid w:val="00073385"/>
    <w:rsid w:val="000733C9"/>
    <w:rsid w:val="00074ADE"/>
    <w:rsid w:val="00075FDD"/>
    <w:rsid w:val="00076E08"/>
    <w:rsid w:val="00076E64"/>
    <w:rsid w:val="00076F22"/>
    <w:rsid w:val="00080E90"/>
    <w:rsid w:val="00081E42"/>
    <w:rsid w:val="00082A58"/>
    <w:rsid w:val="0008322C"/>
    <w:rsid w:val="00084BD4"/>
    <w:rsid w:val="0008513E"/>
    <w:rsid w:val="000853FF"/>
    <w:rsid w:val="000855F2"/>
    <w:rsid w:val="000920A6"/>
    <w:rsid w:val="0009222C"/>
    <w:rsid w:val="000934DC"/>
    <w:rsid w:val="00093FDA"/>
    <w:rsid w:val="0009509F"/>
    <w:rsid w:val="000962E0"/>
    <w:rsid w:val="0009682D"/>
    <w:rsid w:val="00097063"/>
    <w:rsid w:val="000A1257"/>
    <w:rsid w:val="000A1AD0"/>
    <w:rsid w:val="000A2920"/>
    <w:rsid w:val="000A366C"/>
    <w:rsid w:val="000A5079"/>
    <w:rsid w:val="000A70DA"/>
    <w:rsid w:val="000A711E"/>
    <w:rsid w:val="000B00BD"/>
    <w:rsid w:val="000B158F"/>
    <w:rsid w:val="000B3604"/>
    <w:rsid w:val="000B63D9"/>
    <w:rsid w:val="000B65E2"/>
    <w:rsid w:val="000B67F8"/>
    <w:rsid w:val="000B7518"/>
    <w:rsid w:val="000B7DB5"/>
    <w:rsid w:val="000C0AEF"/>
    <w:rsid w:val="000C0F22"/>
    <w:rsid w:val="000C1605"/>
    <w:rsid w:val="000C2F03"/>
    <w:rsid w:val="000C4E93"/>
    <w:rsid w:val="000C71F9"/>
    <w:rsid w:val="000C7683"/>
    <w:rsid w:val="000D0A84"/>
    <w:rsid w:val="000D0DD0"/>
    <w:rsid w:val="000D2AB9"/>
    <w:rsid w:val="000D6E04"/>
    <w:rsid w:val="000E1E0D"/>
    <w:rsid w:val="000E3C2E"/>
    <w:rsid w:val="000E3D7F"/>
    <w:rsid w:val="000E609C"/>
    <w:rsid w:val="000E61CC"/>
    <w:rsid w:val="000F2329"/>
    <w:rsid w:val="000F2C16"/>
    <w:rsid w:val="000F4DA6"/>
    <w:rsid w:val="000F65AB"/>
    <w:rsid w:val="000F71B3"/>
    <w:rsid w:val="00101261"/>
    <w:rsid w:val="0010128E"/>
    <w:rsid w:val="00102E3B"/>
    <w:rsid w:val="00103EFD"/>
    <w:rsid w:val="00106799"/>
    <w:rsid w:val="00107031"/>
    <w:rsid w:val="0011087A"/>
    <w:rsid w:val="001119AD"/>
    <w:rsid w:val="00111C7E"/>
    <w:rsid w:val="00112E0C"/>
    <w:rsid w:val="00113469"/>
    <w:rsid w:val="001164EC"/>
    <w:rsid w:val="00117589"/>
    <w:rsid w:val="001177A3"/>
    <w:rsid w:val="00117F7D"/>
    <w:rsid w:val="00120032"/>
    <w:rsid w:val="00120D5F"/>
    <w:rsid w:val="00122DD0"/>
    <w:rsid w:val="00122EE2"/>
    <w:rsid w:val="00123513"/>
    <w:rsid w:val="00124602"/>
    <w:rsid w:val="00126993"/>
    <w:rsid w:val="0013184A"/>
    <w:rsid w:val="00132AD2"/>
    <w:rsid w:val="00133A39"/>
    <w:rsid w:val="001345C6"/>
    <w:rsid w:val="00134716"/>
    <w:rsid w:val="00134DE8"/>
    <w:rsid w:val="001356CB"/>
    <w:rsid w:val="00135A40"/>
    <w:rsid w:val="00141C5A"/>
    <w:rsid w:val="00142A33"/>
    <w:rsid w:val="00142A43"/>
    <w:rsid w:val="001458E9"/>
    <w:rsid w:val="00147C19"/>
    <w:rsid w:val="00147CBE"/>
    <w:rsid w:val="0015316C"/>
    <w:rsid w:val="001536F0"/>
    <w:rsid w:val="00153F1C"/>
    <w:rsid w:val="001540B5"/>
    <w:rsid w:val="00154481"/>
    <w:rsid w:val="00154CFD"/>
    <w:rsid w:val="00155457"/>
    <w:rsid w:val="00160669"/>
    <w:rsid w:val="0016074C"/>
    <w:rsid w:val="00161350"/>
    <w:rsid w:val="00161FF9"/>
    <w:rsid w:val="0016273C"/>
    <w:rsid w:val="00162A7A"/>
    <w:rsid w:val="00162D4D"/>
    <w:rsid w:val="00164446"/>
    <w:rsid w:val="00164EE8"/>
    <w:rsid w:val="001653AD"/>
    <w:rsid w:val="00170547"/>
    <w:rsid w:val="0017087B"/>
    <w:rsid w:val="001721B1"/>
    <w:rsid w:val="0017388C"/>
    <w:rsid w:val="001746D1"/>
    <w:rsid w:val="001751A6"/>
    <w:rsid w:val="001759DD"/>
    <w:rsid w:val="00176E23"/>
    <w:rsid w:val="00180ED2"/>
    <w:rsid w:val="0018291F"/>
    <w:rsid w:val="00182C49"/>
    <w:rsid w:val="00182D4A"/>
    <w:rsid w:val="00183406"/>
    <w:rsid w:val="00183FFC"/>
    <w:rsid w:val="00184358"/>
    <w:rsid w:val="00184CD5"/>
    <w:rsid w:val="00184F0A"/>
    <w:rsid w:val="0018522E"/>
    <w:rsid w:val="00186A6E"/>
    <w:rsid w:val="00186D4F"/>
    <w:rsid w:val="001903EB"/>
    <w:rsid w:val="001929A8"/>
    <w:rsid w:val="0019541D"/>
    <w:rsid w:val="0019768B"/>
    <w:rsid w:val="00197B19"/>
    <w:rsid w:val="001A3505"/>
    <w:rsid w:val="001A3D63"/>
    <w:rsid w:val="001A456D"/>
    <w:rsid w:val="001A53DE"/>
    <w:rsid w:val="001A5F14"/>
    <w:rsid w:val="001A728B"/>
    <w:rsid w:val="001B0569"/>
    <w:rsid w:val="001B45C8"/>
    <w:rsid w:val="001B4C5F"/>
    <w:rsid w:val="001B54FB"/>
    <w:rsid w:val="001B5793"/>
    <w:rsid w:val="001B657F"/>
    <w:rsid w:val="001B783C"/>
    <w:rsid w:val="001C067B"/>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529D"/>
    <w:rsid w:val="001D64E7"/>
    <w:rsid w:val="001E0D69"/>
    <w:rsid w:val="001E0F47"/>
    <w:rsid w:val="001E1475"/>
    <w:rsid w:val="001E284B"/>
    <w:rsid w:val="001E4246"/>
    <w:rsid w:val="001E48B8"/>
    <w:rsid w:val="001E4BD6"/>
    <w:rsid w:val="001E5CAB"/>
    <w:rsid w:val="001E764E"/>
    <w:rsid w:val="001F1665"/>
    <w:rsid w:val="001F1764"/>
    <w:rsid w:val="001F3CE5"/>
    <w:rsid w:val="001F72C8"/>
    <w:rsid w:val="001F7E19"/>
    <w:rsid w:val="00200E7A"/>
    <w:rsid w:val="00202308"/>
    <w:rsid w:val="00202A7C"/>
    <w:rsid w:val="00202DA4"/>
    <w:rsid w:val="00207799"/>
    <w:rsid w:val="00210A68"/>
    <w:rsid w:val="00211F9A"/>
    <w:rsid w:val="00212660"/>
    <w:rsid w:val="00214D60"/>
    <w:rsid w:val="00215B98"/>
    <w:rsid w:val="00215CAF"/>
    <w:rsid w:val="00217460"/>
    <w:rsid w:val="002207BF"/>
    <w:rsid w:val="00221B9F"/>
    <w:rsid w:val="00222145"/>
    <w:rsid w:val="002226C1"/>
    <w:rsid w:val="002228DD"/>
    <w:rsid w:val="00224DB5"/>
    <w:rsid w:val="0022609C"/>
    <w:rsid w:val="00227696"/>
    <w:rsid w:val="0022786F"/>
    <w:rsid w:val="0022790D"/>
    <w:rsid w:val="00230A56"/>
    <w:rsid w:val="0023121B"/>
    <w:rsid w:val="0023406F"/>
    <w:rsid w:val="002343EF"/>
    <w:rsid w:val="002412F5"/>
    <w:rsid w:val="00242908"/>
    <w:rsid w:val="00243406"/>
    <w:rsid w:val="00243B68"/>
    <w:rsid w:val="00243DC0"/>
    <w:rsid w:val="00244437"/>
    <w:rsid w:val="00244A62"/>
    <w:rsid w:val="0024794A"/>
    <w:rsid w:val="00247BD9"/>
    <w:rsid w:val="00250727"/>
    <w:rsid w:val="00250B73"/>
    <w:rsid w:val="002518D1"/>
    <w:rsid w:val="002537FF"/>
    <w:rsid w:val="00254AAA"/>
    <w:rsid w:val="0026396B"/>
    <w:rsid w:val="00263F54"/>
    <w:rsid w:val="00264616"/>
    <w:rsid w:val="0026777E"/>
    <w:rsid w:val="00270A24"/>
    <w:rsid w:val="00271BEA"/>
    <w:rsid w:val="00273A15"/>
    <w:rsid w:val="00274694"/>
    <w:rsid w:val="00280A32"/>
    <w:rsid w:val="0028211B"/>
    <w:rsid w:val="00290543"/>
    <w:rsid w:val="00291099"/>
    <w:rsid w:val="002922D1"/>
    <w:rsid w:val="00292AE5"/>
    <w:rsid w:val="00292CEB"/>
    <w:rsid w:val="00292E2D"/>
    <w:rsid w:val="00296A8E"/>
    <w:rsid w:val="00296D16"/>
    <w:rsid w:val="00297FA0"/>
    <w:rsid w:val="002A2991"/>
    <w:rsid w:val="002A4AAD"/>
    <w:rsid w:val="002A6783"/>
    <w:rsid w:val="002A6D00"/>
    <w:rsid w:val="002B02A2"/>
    <w:rsid w:val="002B1813"/>
    <w:rsid w:val="002B24F6"/>
    <w:rsid w:val="002B5EF2"/>
    <w:rsid w:val="002B613E"/>
    <w:rsid w:val="002B69E3"/>
    <w:rsid w:val="002C0CF3"/>
    <w:rsid w:val="002C2DBE"/>
    <w:rsid w:val="002C4FF9"/>
    <w:rsid w:val="002C5AA6"/>
    <w:rsid w:val="002C7CA7"/>
    <w:rsid w:val="002D1AE8"/>
    <w:rsid w:val="002D2B06"/>
    <w:rsid w:val="002D3EB9"/>
    <w:rsid w:val="002D4779"/>
    <w:rsid w:val="002D510B"/>
    <w:rsid w:val="002D7673"/>
    <w:rsid w:val="002D7BC0"/>
    <w:rsid w:val="002E0C6E"/>
    <w:rsid w:val="002E1FD2"/>
    <w:rsid w:val="002E4A58"/>
    <w:rsid w:val="002E5334"/>
    <w:rsid w:val="002E60D3"/>
    <w:rsid w:val="002E6E7B"/>
    <w:rsid w:val="002E71E0"/>
    <w:rsid w:val="002E75C7"/>
    <w:rsid w:val="002E7F5F"/>
    <w:rsid w:val="002F0359"/>
    <w:rsid w:val="002F1E2F"/>
    <w:rsid w:val="002F2E62"/>
    <w:rsid w:val="002F325D"/>
    <w:rsid w:val="002F3F8F"/>
    <w:rsid w:val="002F4A85"/>
    <w:rsid w:val="002F6C5A"/>
    <w:rsid w:val="00300802"/>
    <w:rsid w:val="0030082B"/>
    <w:rsid w:val="00301E17"/>
    <w:rsid w:val="00301FD7"/>
    <w:rsid w:val="00302BCB"/>
    <w:rsid w:val="00304366"/>
    <w:rsid w:val="00305AF8"/>
    <w:rsid w:val="00306B04"/>
    <w:rsid w:val="003079E8"/>
    <w:rsid w:val="00310307"/>
    <w:rsid w:val="00310C82"/>
    <w:rsid w:val="0031204F"/>
    <w:rsid w:val="00312298"/>
    <w:rsid w:val="00312D66"/>
    <w:rsid w:val="00320AD1"/>
    <w:rsid w:val="00321000"/>
    <w:rsid w:val="0032625E"/>
    <w:rsid w:val="0032678E"/>
    <w:rsid w:val="003273E5"/>
    <w:rsid w:val="00334851"/>
    <w:rsid w:val="00334B3D"/>
    <w:rsid w:val="003367D1"/>
    <w:rsid w:val="00336A2D"/>
    <w:rsid w:val="003372D9"/>
    <w:rsid w:val="0033749A"/>
    <w:rsid w:val="00337841"/>
    <w:rsid w:val="00340855"/>
    <w:rsid w:val="00342DE5"/>
    <w:rsid w:val="00343354"/>
    <w:rsid w:val="0034395F"/>
    <w:rsid w:val="00344674"/>
    <w:rsid w:val="00344954"/>
    <w:rsid w:val="00344EB0"/>
    <w:rsid w:val="00344EF7"/>
    <w:rsid w:val="003459BF"/>
    <w:rsid w:val="00346FF6"/>
    <w:rsid w:val="00351735"/>
    <w:rsid w:val="0035183C"/>
    <w:rsid w:val="00352021"/>
    <w:rsid w:val="00354079"/>
    <w:rsid w:val="00354274"/>
    <w:rsid w:val="003547E7"/>
    <w:rsid w:val="00354F32"/>
    <w:rsid w:val="00356FAB"/>
    <w:rsid w:val="003578E1"/>
    <w:rsid w:val="0036074D"/>
    <w:rsid w:val="00360FEF"/>
    <w:rsid w:val="003635A8"/>
    <w:rsid w:val="0036360C"/>
    <w:rsid w:val="00363AF9"/>
    <w:rsid w:val="003643FB"/>
    <w:rsid w:val="003646DD"/>
    <w:rsid w:val="00365478"/>
    <w:rsid w:val="003657AC"/>
    <w:rsid w:val="003659E9"/>
    <w:rsid w:val="00367B37"/>
    <w:rsid w:val="00371383"/>
    <w:rsid w:val="00372386"/>
    <w:rsid w:val="00375C89"/>
    <w:rsid w:val="00376705"/>
    <w:rsid w:val="003773A4"/>
    <w:rsid w:val="0038103B"/>
    <w:rsid w:val="00381169"/>
    <w:rsid w:val="00382E5F"/>
    <w:rsid w:val="00385B4F"/>
    <w:rsid w:val="00385EDB"/>
    <w:rsid w:val="003864A1"/>
    <w:rsid w:val="0038699F"/>
    <w:rsid w:val="003906F2"/>
    <w:rsid w:val="0039282F"/>
    <w:rsid w:val="00393810"/>
    <w:rsid w:val="00394A87"/>
    <w:rsid w:val="00394BB6"/>
    <w:rsid w:val="00394BD1"/>
    <w:rsid w:val="00396B02"/>
    <w:rsid w:val="00397ECD"/>
    <w:rsid w:val="003A13DD"/>
    <w:rsid w:val="003A2A07"/>
    <w:rsid w:val="003A3780"/>
    <w:rsid w:val="003A571C"/>
    <w:rsid w:val="003A5B3F"/>
    <w:rsid w:val="003A7A4F"/>
    <w:rsid w:val="003B47D6"/>
    <w:rsid w:val="003B5044"/>
    <w:rsid w:val="003B7BD8"/>
    <w:rsid w:val="003C0771"/>
    <w:rsid w:val="003C2FD5"/>
    <w:rsid w:val="003C5D94"/>
    <w:rsid w:val="003C6F48"/>
    <w:rsid w:val="003D1493"/>
    <w:rsid w:val="003D1822"/>
    <w:rsid w:val="003D4AE4"/>
    <w:rsid w:val="003D523C"/>
    <w:rsid w:val="003D5AE4"/>
    <w:rsid w:val="003D5BD7"/>
    <w:rsid w:val="003E0599"/>
    <w:rsid w:val="003E06FA"/>
    <w:rsid w:val="003E149D"/>
    <w:rsid w:val="003E220F"/>
    <w:rsid w:val="003E55E8"/>
    <w:rsid w:val="003E5DED"/>
    <w:rsid w:val="003E60AE"/>
    <w:rsid w:val="003E656B"/>
    <w:rsid w:val="003E72A1"/>
    <w:rsid w:val="003F0C3C"/>
    <w:rsid w:val="003F2593"/>
    <w:rsid w:val="003F2F4A"/>
    <w:rsid w:val="003F59FB"/>
    <w:rsid w:val="003F6A60"/>
    <w:rsid w:val="003F6A92"/>
    <w:rsid w:val="003F7635"/>
    <w:rsid w:val="0040048A"/>
    <w:rsid w:val="00400842"/>
    <w:rsid w:val="00404A4E"/>
    <w:rsid w:val="00405AB8"/>
    <w:rsid w:val="00405FE2"/>
    <w:rsid w:val="0040777E"/>
    <w:rsid w:val="00407B43"/>
    <w:rsid w:val="0041502B"/>
    <w:rsid w:val="004163C8"/>
    <w:rsid w:val="00416D8D"/>
    <w:rsid w:val="00421220"/>
    <w:rsid w:val="00422939"/>
    <w:rsid w:val="00422D2C"/>
    <w:rsid w:val="00422F7D"/>
    <w:rsid w:val="004232F4"/>
    <w:rsid w:val="0042449F"/>
    <w:rsid w:val="00425222"/>
    <w:rsid w:val="00426D39"/>
    <w:rsid w:val="004279EF"/>
    <w:rsid w:val="00432D06"/>
    <w:rsid w:val="00434189"/>
    <w:rsid w:val="004360DE"/>
    <w:rsid w:val="00445C81"/>
    <w:rsid w:val="00446BA0"/>
    <w:rsid w:val="00447354"/>
    <w:rsid w:val="00450F27"/>
    <w:rsid w:val="00451A09"/>
    <w:rsid w:val="0045330F"/>
    <w:rsid w:val="004564D4"/>
    <w:rsid w:val="00461D84"/>
    <w:rsid w:val="00463488"/>
    <w:rsid w:val="004657C9"/>
    <w:rsid w:val="00465FFD"/>
    <w:rsid w:val="00467482"/>
    <w:rsid w:val="004674D1"/>
    <w:rsid w:val="004678A1"/>
    <w:rsid w:val="00470ABF"/>
    <w:rsid w:val="00475908"/>
    <w:rsid w:val="00475D14"/>
    <w:rsid w:val="00475E2E"/>
    <w:rsid w:val="0047799C"/>
    <w:rsid w:val="00480A51"/>
    <w:rsid w:val="00481A2E"/>
    <w:rsid w:val="00481E18"/>
    <w:rsid w:val="00484414"/>
    <w:rsid w:val="00485B94"/>
    <w:rsid w:val="00485DED"/>
    <w:rsid w:val="00486CF0"/>
    <w:rsid w:val="00486DF9"/>
    <w:rsid w:val="0049124C"/>
    <w:rsid w:val="0049137B"/>
    <w:rsid w:val="004919ED"/>
    <w:rsid w:val="004928A1"/>
    <w:rsid w:val="00492FE7"/>
    <w:rsid w:val="00494581"/>
    <w:rsid w:val="0049469E"/>
    <w:rsid w:val="0049484C"/>
    <w:rsid w:val="00494C5E"/>
    <w:rsid w:val="00494D3F"/>
    <w:rsid w:val="00497AEE"/>
    <w:rsid w:val="004A3BBB"/>
    <w:rsid w:val="004A73E8"/>
    <w:rsid w:val="004A7877"/>
    <w:rsid w:val="004B0E4C"/>
    <w:rsid w:val="004B1548"/>
    <w:rsid w:val="004B17F5"/>
    <w:rsid w:val="004B4D77"/>
    <w:rsid w:val="004B54A6"/>
    <w:rsid w:val="004B58BC"/>
    <w:rsid w:val="004B5A4D"/>
    <w:rsid w:val="004B5F32"/>
    <w:rsid w:val="004B6952"/>
    <w:rsid w:val="004B6A82"/>
    <w:rsid w:val="004B74E4"/>
    <w:rsid w:val="004C22F8"/>
    <w:rsid w:val="004C36EF"/>
    <w:rsid w:val="004C4761"/>
    <w:rsid w:val="004C6E7B"/>
    <w:rsid w:val="004D035F"/>
    <w:rsid w:val="004D0B2D"/>
    <w:rsid w:val="004D2B54"/>
    <w:rsid w:val="004E3B6C"/>
    <w:rsid w:val="004E41E4"/>
    <w:rsid w:val="004E72E7"/>
    <w:rsid w:val="004E76DB"/>
    <w:rsid w:val="004F1E39"/>
    <w:rsid w:val="004F49BB"/>
    <w:rsid w:val="004F6133"/>
    <w:rsid w:val="0050120D"/>
    <w:rsid w:val="00502F6E"/>
    <w:rsid w:val="00503F3C"/>
    <w:rsid w:val="00505771"/>
    <w:rsid w:val="005057AF"/>
    <w:rsid w:val="00505D55"/>
    <w:rsid w:val="00506DF4"/>
    <w:rsid w:val="00511DC7"/>
    <w:rsid w:val="005128FF"/>
    <w:rsid w:val="00514607"/>
    <w:rsid w:val="00515FB3"/>
    <w:rsid w:val="00517D10"/>
    <w:rsid w:val="0052254C"/>
    <w:rsid w:val="00522E69"/>
    <w:rsid w:val="00523A6A"/>
    <w:rsid w:val="00525282"/>
    <w:rsid w:val="00526ACA"/>
    <w:rsid w:val="00531558"/>
    <w:rsid w:val="0053765B"/>
    <w:rsid w:val="00537C2D"/>
    <w:rsid w:val="00537CA2"/>
    <w:rsid w:val="005412F6"/>
    <w:rsid w:val="0054580D"/>
    <w:rsid w:val="005461AA"/>
    <w:rsid w:val="00546865"/>
    <w:rsid w:val="0054763F"/>
    <w:rsid w:val="00551976"/>
    <w:rsid w:val="00552909"/>
    <w:rsid w:val="00553E96"/>
    <w:rsid w:val="00555B23"/>
    <w:rsid w:val="00557265"/>
    <w:rsid w:val="0055751F"/>
    <w:rsid w:val="00557D52"/>
    <w:rsid w:val="00561310"/>
    <w:rsid w:val="00561BEC"/>
    <w:rsid w:val="0056269A"/>
    <w:rsid w:val="00563052"/>
    <w:rsid w:val="00564688"/>
    <w:rsid w:val="005657A9"/>
    <w:rsid w:val="00565A9E"/>
    <w:rsid w:val="00566280"/>
    <w:rsid w:val="00566D47"/>
    <w:rsid w:val="00567EC9"/>
    <w:rsid w:val="00570231"/>
    <w:rsid w:val="00570285"/>
    <w:rsid w:val="00570C14"/>
    <w:rsid w:val="005726D2"/>
    <w:rsid w:val="00582B83"/>
    <w:rsid w:val="00582C47"/>
    <w:rsid w:val="00583116"/>
    <w:rsid w:val="00584789"/>
    <w:rsid w:val="00585247"/>
    <w:rsid w:val="00586B1F"/>
    <w:rsid w:val="00587B2E"/>
    <w:rsid w:val="005913A6"/>
    <w:rsid w:val="00593C43"/>
    <w:rsid w:val="0059613F"/>
    <w:rsid w:val="0059761F"/>
    <w:rsid w:val="00597766"/>
    <w:rsid w:val="005A0BF0"/>
    <w:rsid w:val="005A339B"/>
    <w:rsid w:val="005A4EED"/>
    <w:rsid w:val="005A5927"/>
    <w:rsid w:val="005A634E"/>
    <w:rsid w:val="005B1097"/>
    <w:rsid w:val="005B1851"/>
    <w:rsid w:val="005B219A"/>
    <w:rsid w:val="005B233E"/>
    <w:rsid w:val="005B2944"/>
    <w:rsid w:val="005B2C4B"/>
    <w:rsid w:val="005B4CE3"/>
    <w:rsid w:val="005B4D66"/>
    <w:rsid w:val="005B6A35"/>
    <w:rsid w:val="005C1800"/>
    <w:rsid w:val="005C2651"/>
    <w:rsid w:val="005C4402"/>
    <w:rsid w:val="005C44A4"/>
    <w:rsid w:val="005C60EB"/>
    <w:rsid w:val="005C6FC8"/>
    <w:rsid w:val="005C75E8"/>
    <w:rsid w:val="005C79B5"/>
    <w:rsid w:val="005D1E95"/>
    <w:rsid w:val="005D57A2"/>
    <w:rsid w:val="005D667A"/>
    <w:rsid w:val="005D7932"/>
    <w:rsid w:val="005E03D4"/>
    <w:rsid w:val="005E0C10"/>
    <w:rsid w:val="005E211F"/>
    <w:rsid w:val="005E2657"/>
    <w:rsid w:val="005E2B0B"/>
    <w:rsid w:val="005E2CE2"/>
    <w:rsid w:val="005E4292"/>
    <w:rsid w:val="005F1B92"/>
    <w:rsid w:val="005F551C"/>
    <w:rsid w:val="005F7764"/>
    <w:rsid w:val="006006FD"/>
    <w:rsid w:val="006102EF"/>
    <w:rsid w:val="00611EC5"/>
    <w:rsid w:val="0061278E"/>
    <w:rsid w:val="00615420"/>
    <w:rsid w:val="0062285E"/>
    <w:rsid w:val="006235EF"/>
    <w:rsid w:val="00623D81"/>
    <w:rsid w:val="00623E40"/>
    <w:rsid w:val="006258CE"/>
    <w:rsid w:val="00626562"/>
    <w:rsid w:val="006309A8"/>
    <w:rsid w:val="00631316"/>
    <w:rsid w:val="00632A98"/>
    <w:rsid w:val="00633D2E"/>
    <w:rsid w:val="006341F0"/>
    <w:rsid w:val="006360AD"/>
    <w:rsid w:val="00636CFB"/>
    <w:rsid w:val="00637906"/>
    <w:rsid w:val="00640ADF"/>
    <w:rsid w:val="00640D4C"/>
    <w:rsid w:val="00641F40"/>
    <w:rsid w:val="00643882"/>
    <w:rsid w:val="00644E05"/>
    <w:rsid w:val="00645513"/>
    <w:rsid w:val="006458AF"/>
    <w:rsid w:val="0064674C"/>
    <w:rsid w:val="00646B24"/>
    <w:rsid w:val="00650956"/>
    <w:rsid w:val="00650E95"/>
    <w:rsid w:val="006519D6"/>
    <w:rsid w:val="00651DA7"/>
    <w:rsid w:val="00653C24"/>
    <w:rsid w:val="00655728"/>
    <w:rsid w:val="00657610"/>
    <w:rsid w:val="00662240"/>
    <w:rsid w:val="00662266"/>
    <w:rsid w:val="00670C0A"/>
    <w:rsid w:val="00670FA1"/>
    <w:rsid w:val="00671A06"/>
    <w:rsid w:val="00672C65"/>
    <w:rsid w:val="00674CD9"/>
    <w:rsid w:val="00675CB1"/>
    <w:rsid w:val="006772EE"/>
    <w:rsid w:val="006801D8"/>
    <w:rsid w:val="006804BB"/>
    <w:rsid w:val="0068092E"/>
    <w:rsid w:val="00680ACF"/>
    <w:rsid w:val="00681F3E"/>
    <w:rsid w:val="00682094"/>
    <w:rsid w:val="00682B4A"/>
    <w:rsid w:val="00682DDF"/>
    <w:rsid w:val="00683CA2"/>
    <w:rsid w:val="00685463"/>
    <w:rsid w:val="00685C4F"/>
    <w:rsid w:val="00686182"/>
    <w:rsid w:val="00686814"/>
    <w:rsid w:val="006908D4"/>
    <w:rsid w:val="00691F7C"/>
    <w:rsid w:val="00693526"/>
    <w:rsid w:val="006947DB"/>
    <w:rsid w:val="00694B5B"/>
    <w:rsid w:val="00695645"/>
    <w:rsid w:val="00695C44"/>
    <w:rsid w:val="0069652E"/>
    <w:rsid w:val="006A1C42"/>
    <w:rsid w:val="006A274E"/>
    <w:rsid w:val="006A2BB7"/>
    <w:rsid w:val="006A3D0F"/>
    <w:rsid w:val="006A48D7"/>
    <w:rsid w:val="006A6534"/>
    <w:rsid w:val="006A76B9"/>
    <w:rsid w:val="006A770F"/>
    <w:rsid w:val="006A7D1A"/>
    <w:rsid w:val="006A7ED0"/>
    <w:rsid w:val="006B2620"/>
    <w:rsid w:val="006B2F93"/>
    <w:rsid w:val="006B374E"/>
    <w:rsid w:val="006B72BA"/>
    <w:rsid w:val="006C3493"/>
    <w:rsid w:val="006C413A"/>
    <w:rsid w:val="006C57B5"/>
    <w:rsid w:val="006D0A82"/>
    <w:rsid w:val="006D10E1"/>
    <w:rsid w:val="006D261B"/>
    <w:rsid w:val="006D2D58"/>
    <w:rsid w:val="006D5579"/>
    <w:rsid w:val="006D6074"/>
    <w:rsid w:val="006E0514"/>
    <w:rsid w:val="006E0C1F"/>
    <w:rsid w:val="006E257C"/>
    <w:rsid w:val="006E2DAA"/>
    <w:rsid w:val="006E2F3C"/>
    <w:rsid w:val="006E55DB"/>
    <w:rsid w:val="006E69C2"/>
    <w:rsid w:val="006E7215"/>
    <w:rsid w:val="006F1633"/>
    <w:rsid w:val="006F2459"/>
    <w:rsid w:val="006F60A0"/>
    <w:rsid w:val="006F72FE"/>
    <w:rsid w:val="0070164F"/>
    <w:rsid w:val="00701E3B"/>
    <w:rsid w:val="00703BBD"/>
    <w:rsid w:val="00704754"/>
    <w:rsid w:val="00707CBD"/>
    <w:rsid w:val="00711603"/>
    <w:rsid w:val="00712908"/>
    <w:rsid w:val="00713C2C"/>
    <w:rsid w:val="00713EFC"/>
    <w:rsid w:val="00714375"/>
    <w:rsid w:val="00715189"/>
    <w:rsid w:val="00716AEC"/>
    <w:rsid w:val="00716D6C"/>
    <w:rsid w:val="00717E3C"/>
    <w:rsid w:val="0072003F"/>
    <w:rsid w:val="00726497"/>
    <w:rsid w:val="00727729"/>
    <w:rsid w:val="00730870"/>
    <w:rsid w:val="00730F45"/>
    <w:rsid w:val="007315D3"/>
    <w:rsid w:val="007323C6"/>
    <w:rsid w:val="00732DA6"/>
    <w:rsid w:val="0073304E"/>
    <w:rsid w:val="0073323B"/>
    <w:rsid w:val="0073367C"/>
    <w:rsid w:val="00735FE9"/>
    <w:rsid w:val="00737F02"/>
    <w:rsid w:val="0074021E"/>
    <w:rsid w:val="00741F4E"/>
    <w:rsid w:val="007430F0"/>
    <w:rsid w:val="0075120E"/>
    <w:rsid w:val="00752D2E"/>
    <w:rsid w:val="0075393D"/>
    <w:rsid w:val="00756547"/>
    <w:rsid w:val="00757369"/>
    <w:rsid w:val="00757598"/>
    <w:rsid w:val="00762A14"/>
    <w:rsid w:val="00763057"/>
    <w:rsid w:val="00763251"/>
    <w:rsid w:val="00763521"/>
    <w:rsid w:val="007671DD"/>
    <w:rsid w:val="0077067A"/>
    <w:rsid w:val="00772396"/>
    <w:rsid w:val="0077502C"/>
    <w:rsid w:val="00775BB1"/>
    <w:rsid w:val="007774B9"/>
    <w:rsid w:val="00780894"/>
    <w:rsid w:val="0078263C"/>
    <w:rsid w:val="0078465C"/>
    <w:rsid w:val="007877CB"/>
    <w:rsid w:val="00792899"/>
    <w:rsid w:val="007936D3"/>
    <w:rsid w:val="00794BD5"/>
    <w:rsid w:val="00794C9E"/>
    <w:rsid w:val="007951C9"/>
    <w:rsid w:val="00795483"/>
    <w:rsid w:val="00796555"/>
    <w:rsid w:val="007A00AB"/>
    <w:rsid w:val="007A020E"/>
    <w:rsid w:val="007A039A"/>
    <w:rsid w:val="007A0427"/>
    <w:rsid w:val="007A1E88"/>
    <w:rsid w:val="007A1F1C"/>
    <w:rsid w:val="007A39E2"/>
    <w:rsid w:val="007A5E03"/>
    <w:rsid w:val="007A6FB5"/>
    <w:rsid w:val="007B0ED4"/>
    <w:rsid w:val="007B0F87"/>
    <w:rsid w:val="007B3605"/>
    <w:rsid w:val="007B48B5"/>
    <w:rsid w:val="007B52BB"/>
    <w:rsid w:val="007B5D56"/>
    <w:rsid w:val="007B798E"/>
    <w:rsid w:val="007B7CFE"/>
    <w:rsid w:val="007C345A"/>
    <w:rsid w:val="007C7992"/>
    <w:rsid w:val="007D0566"/>
    <w:rsid w:val="007D4AAE"/>
    <w:rsid w:val="007D5150"/>
    <w:rsid w:val="007E3060"/>
    <w:rsid w:val="007E4549"/>
    <w:rsid w:val="007E47D3"/>
    <w:rsid w:val="007E4ACF"/>
    <w:rsid w:val="007E5F1E"/>
    <w:rsid w:val="007E68C8"/>
    <w:rsid w:val="007F047A"/>
    <w:rsid w:val="007F0F86"/>
    <w:rsid w:val="007F4F55"/>
    <w:rsid w:val="008013AA"/>
    <w:rsid w:val="00801520"/>
    <w:rsid w:val="008018B7"/>
    <w:rsid w:val="00801BEA"/>
    <w:rsid w:val="0080220B"/>
    <w:rsid w:val="0080302B"/>
    <w:rsid w:val="00803103"/>
    <w:rsid w:val="00811D1A"/>
    <w:rsid w:val="00811F9C"/>
    <w:rsid w:val="0081360E"/>
    <w:rsid w:val="00813A5C"/>
    <w:rsid w:val="00814B6C"/>
    <w:rsid w:val="00816444"/>
    <w:rsid w:val="008167C5"/>
    <w:rsid w:val="00822C11"/>
    <w:rsid w:val="00827662"/>
    <w:rsid w:val="00827AA8"/>
    <w:rsid w:val="008311F5"/>
    <w:rsid w:val="008316A9"/>
    <w:rsid w:val="00831E47"/>
    <w:rsid w:val="008352C0"/>
    <w:rsid w:val="008370E6"/>
    <w:rsid w:val="0084253A"/>
    <w:rsid w:val="00842A3D"/>
    <w:rsid w:val="00842D38"/>
    <w:rsid w:val="0084371B"/>
    <w:rsid w:val="00846628"/>
    <w:rsid w:val="00846E90"/>
    <w:rsid w:val="00850A9B"/>
    <w:rsid w:val="00851DA1"/>
    <w:rsid w:val="00852F5D"/>
    <w:rsid w:val="0085312F"/>
    <w:rsid w:val="00855D02"/>
    <w:rsid w:val="00856400"/>
    <w:rsid w:val="008568C1"/>
    <w:rsid w:val="00857348"/>
    <w:rsid w:val="00857356"/>
    <w:rsid w:val="0086338A"/>
    <w:rsid w:val="00863A5B"/>
    <w:rsid w:val="00863C51"/>
    <w:rsid w:val="00864E17"/>
    <w:rsid w:val="008675AC"/>
    <w:rsid w:val="0087287B"/>
    <w:rsid w:val="00872C21"/>
    <w:rsid w:val="00873B85"/>
    <w:rsid w:val="00873E75"/>
    <w:rsid w:val="008774BE"/>
    <w:rsid w:val="00882609"/>
    <w:rsid w:val="008828E1"/>
    <w:rsid w:val="00885F8C"/>
    <w:rsid w:val="0088646A"/>
    <w:rsid w:val="00886ADA"/>
    <w:rsid w:val="008879DE"/>
    <w:rsid w:val="0089338E"/>
    <w:rsid w:val="0089384E"/>
    <w:rsid w:val="00894B50"/>
    <w:rsid w:val="00895102"/>
    <w:rsid w:val="00896599"/>
    <w:rsid w:val="0089736A"/>
    <w:rsid w:val="008A27FC"/>
    <w:rsid w:val="008A3C7B"/>
    <w:rsid w:val="008A65A9"/>
    <w:rsid w:val="008A6F2A"/>
    <w:rsid w:val="008A7C73"/>
    <w:rsid w:val="008B0FC5"/>
    <w:rsid w:val="008B12CB"/>
    <w:rsid w:val="008B2C51"/>
    <w:rsid w:val="008B2D85"/>
    <w:rsid w:val="008B37D3"/>
    <w:rsid w:val="008B4403"/>
    <w:rsid w:val="008B56E8"/>
    <w:rsid w:val="008C1631"/>
    <w:rsid w:val="008C2572"/>
    <w:rsid w:val="008C25B1"/>
    <w:rsid w:val="008C2691"/>
    <w:rsid w:val="008C34A4"/>
    <w:rsid w:val="008C7015"/>
    <w:rsid w:val="008D05D2"/>
    <w:rsid w:val="008D2072"/>
    <w:rsid w:val="008D2B14"/>
    <w:rsid w:val="008D4D7A"/>
    <w:rsid w:val="008D5F44"/>
    <w:rsid w:val="008D6154"/>
    <w:rsid w:val="008D66B4"/>
    <w:rsid w:val="008D66F5"/>
    <w:rsid w:val="008D7C52"/>
    <w:rsid w:val="008E5B15"/>
    <w:rsid w:val="008F08B7"/>
    <w:rsid w:val="008F0A53"/>
    <w:rsid w:val="008F1C54"/>
    <w:rsid w:val="008F21EF"/>
    <w:rsid w:val="008F5680"/>
    <w:rsid w:val="008F6225"/>
    <w:rsid w:val="008F67AF"/>
    <w:rsid w:val="008F788D"/>
    <w:rsid w:val="009032EA"/>
    <w:rsid w:val="0090564A"/>
    <w:rsid w:val="00907FFE"/>
    <w:rsid w:val="009108F8"/>
    <w:rsid w:val="00914060"/>
    <w:rsid w:val="009164E3"/>
    <w:rsid w:val="00920A25"/>
    <w:rsid w:val="00926575"/>
    <w:rsid w:val="00926C59"/>
    <w:rsid w:val="00930501"/>
    <w:rsid w:val="00930707"/>
    <w:rsid w:val="0093095A"/>
    <w:rsid w:val="0093578C"/>
    <w:rsid w:val="009357C7"/>
    <w:rsid w:val="009362ED"/>
    <w:rsid w:val="00936949"/>
    <w:rsid w:val="00940AFD"/>
    <w:rsid w:val="0094358C"/>
    <w:rsid w:val="0094641E"/>
    <w:rsid w:val="00946518"/>
    <w:rsid w:val="00951A4F"/>
    <w:rsid w:val="009524F6"/>
    <w:rsid w:val="00954E36"/>
    <w:rsid w:val="00956086"/>
    <w:rsid w:val="009563DD"/>
    <w:rsid w:val="009564EE"/>
    <w:rsid w:val="00960ABA"/>
    <w:rsid w:val="00961C53"/>
    <w:rsid w:val="00964C0D"/>
    <w:rsid w:val="00966282"/>
    <w:rsid w:val="00966C56"/>
    <w:rsid w:val="00967AB1"/>
    <w:rsid w:val="0097076B"/>
    <w:rsid w:val="00970B43"/>
    <w:rsid w:val="00971B1D"/>
    <w:rsid w:val="00971F10"/>
    <w:rsid w:val="009738F3"/>
    <w:rsid w:val="00976210"/>
    <w:rsid w:val="00977276"/>
    <w:rsid w:val="0097766B"/>
    <w:rsid w:val="00977961"/>
    <w:rsid w:val="009804E6"/>
    <w:rsid w:val="00981294"/>
    <w:rsid w:val="0098272B"/>
    <w:rsid w:val="00983A36"/>
    <w:rsid w:val="009851DC"/>
    <w:rsid w:val="00986FB9"/>
    <w:rsid w:val="00991185"/>
    <w:rsid w:val="009911C6"/>
    <w:rsid w:val="00991975"/>
    <w:rsid w:val="00992916"/>
    <w:rsid w:val="009953F8"/>
    <w:rsid w:val="00997084"/>
    <w:rsid w:val="009A066D"/>
    <w:rsid w:val="009A265D"/>
    <w:rsid w:val="009A3CD8"/>
    <w:rsid w:val="009A4016"/>
    <w:rsid w:val="009A4A75"/>
    <w:rsid w:val="009A6162"/>
    <w:rsid w:val="009A6C36"/>
    <w:rsid w:val="009B1AF9"/>
    <w:rsid w:val="009B36EF"/>
    <w:rsid w:val="009B3FEE"/>
    <w:rsid w:val="009B6DA5"/>
    <w:rsid w:val="009C0CC1"/>
    <w:rsid w:val="009C152E"/>
    <w:rsid w:val="009C20F5"/>
    <w:rsid w:val="009C225B"/>
    <w:rsid w:val="009C2907"/>
    <w:rsid w:val="009C2F52"/>
    <w:rsid w:val="009C4C8E"/>
    <w:rsid w:val="009C5658"/>
    <w:rsid w:val="009C6846"/>
    <w:rsid w:val="009C685D"/>
    <w:rsid w:val="009C6C2C"/>
    <w:rsid w:val="009C7682"/>
    <w:rsid w:val="009D05A8"/>
    <w:rsid w:val="009D144F"/>
    <w:rsid w:val="009D26E1"/>
    <w:rsid w:val="009D45CD"/>
    <w:rsid w:val="009D7079"/>
    <w:rsid w:val="009E0FF4"/>
    <w:rsid w:val="009F0086"/>
    <w:rsid w:val="009F0415"/>
    <w:rsid w:val="009F07CB"/>
    <w:rsid w:val="009F10E5"/>
    <w:rsid w:val="009F14CF"/>
    <w:rsid w:val="009F5520"/>
    <w:rsid w:val="009F656A"/>
    <w:rsid w:val="00A01940"/>
    <w:rsid w:val="00A03780"/>
    <w:rsid w:val="00A03DAB"/>
    <w:rsid w:val="00A07F1E"/>
    <w:rsid w:val="00A10282"/>
    <w:rsid w:val="00A10C66"/>
    <w:rsid w:val="00A113F4"/>
    <w:rsid w:val="00A116C2"/>
    <w:rsid w:val="00A116DE"/>
    <w:rsid w:val="00A11820"/>
    <w:rsid w:val="00A12938"/>
    <w:rsid w:val="00A13416"/>
    <w:rsid w:val="00A13A60"/>
    <w:rsid w:val="00A142C8"/>
    <w:rsid w:val="00A1588C"/>
    <w:rsid w:val="00A20C26"/>
    <w:rsid w:val="00A22311"/>
    <w:rsid w:val="00A23C9E"/>
    <w:rsid w:val="00A23EDA"/>
    <w:rsid w:val="00A23EFE"/>
    <w:rsid w:val="00A25D81"/>
    <w:rsid w:val="00A27D6F"/>
    <w:rsid w:val="00A30340"/>
    <w:rsid w:val="00A338C0"/>
    <w:rsid w:val="00A3474B"/>
    <w:rsid w:val="00A34B07"/>
    <w:rsid w:val="00A42607"/>
    <w:rsid w:val="00A43145"/>
    <w:rsid w:val="00A452B6"/>
    <w:rsid w:val="00A454CC"/>
    <w:rsid w:val="00A46E50"/>
    <w:rsid w:val="00A4722A"/>
    <w:rsid w:val="00A53F63"/>
    <w:rsid w:val="00A542A4"/>
    <w:rsid w:val="00A546E3"/>
    <w:rsid w:val="00A56004"/>
    <w:rsid w:val="00A5605B"/>
    <w:rsid w:val="00A57870"/>
    <w:rsid w:val="00A60CCB"/>
    <w:rsid w:val="00A618EC"/>
    <w:rsid w:val="00A630C8"/>
    <w:rsid w:val="00A63BC0"/>
    <w:rsid w:val="00A67303"/>
    <w:rsid w:val="00A7012D"/>
    <w:rsid w:val="00A739EA"/>
    <w:rsid w:val="00A76992"/>
    <w:rsid w:val="00A76C30"/>
    <w:rsid w:val="00A76D05"/>
    <w:rsid w:val="00A77923"/>
    <w:rsid w:val="00A826EC"/>
    <w:rsid w:val="00A832B3"/>
    <w:rsid w:val="00A8378C"/>
    <w:rsid w:val="00A84911"/>
    <w:rsid w:val="00A85BFE"/>
    <w:rsid w:val="00A85F44"/>
    <w:rsid w:val="00A86FE6"/>
    <w:rsid w:val="00A87548"/>
    <w:rsid w:val="00A90254"/>
    <w:rsid w:val="00A90989"/>
    <w:rsid w:val="00A90E8A"/>
    <w:rsid w:val="00A91F7D"/>
    <w:rsid w:val="00A936DF"/>
    <w:rsid w:val="00A93B9B"/>
    <w:rsid w:val="00A96496"/>
    <w:rsid w:val="00A9732E"/>
    <w:rsid w:val="00A9744E"/>
    <w:rsid w:val="00AA062F"/>
    <w:rsid w:val="00AA09C6"/>
    <w:rsid w:val="00AA34BD"/>
    <w:rsid w:val="00AA3D3E"/>
    <w:rsid w:val="00AA5004"/>
    <w:rsid w:val="00AA5785"/>
    <w:rsid w:val="00AB22F1"/>
    <w:rsid w:val="00AB39BF"/>
    <w:rsid w:val="00AB5F1B"/>
    <w:rsid w:val="00AB7060"/>
    <w:rsid w:val="00AC0696"/>
    <w:rsid w:val="00AC1DA6"/>
    <w:rsid w:val="00AC2FA2"/>
    <w:rsid w:val="00AC33C5"/>
    <w:rsid w:val="00AC44EC"/>
    <w:rsid w:val="00AC61DF"/>
    <w:rsid w:val="00AC6BAA"/>
    <w:rsid w:val="00AC6E8F"/>
    <w:rsid w:val="00AD0035"/>
    <w:rsid w:val="00AD12C1"/>
    <w:rsid w:val="00AD247A"/>
    <w:rsid w:val="00AD2680"/>
    <w:rsid w:val="00AD3600"/>
    <w:rsid w:val="00AD7ADD"/>
    <w:rsid w:val="00AE0E4D"/>
    <w:rsid w:val="00AE1451"/>
    <w:rsid w:val="00AE1E03"/>
    <w:rsid w:val="00AE20BD"/>
    <w:rsid w:val="00AE3714"/>
    <w:rsid w:val="00AE38FE"/>
    <w:rsid w:val="00AE6238"/>
    <w:rsid w:val="00AE6E2D"/>
    <w:rsid w:val="00AF3B88"/>
    <w:rsid w:val="00AF4386"/>
    <w:rsid w:val="00B013A0"/>
    <w:rsid w:val="00B068C7"/>
    <w:rsid w:val="00B0746B"/>
    <w:rsid w:val="00B07ACB"/>
    <w:rsid w:val="00B07EB4"/>
    <w:rsid w:val="00B101EC"/>
    <w:rsid w:val="00B111CF"/>
    <w:rsid w:val="00B11EAD"/>
    <w:rsid w:val="00B139FB"/>
    <w:rsid w:val="00B159F6"/>
    <w:rsid w:val="00B20176"/>
    <w:rsid w:val="00B23E79"/>
    <w:rsid w:val="00B24957"/>
    <w:rsid w:val="00B318CB"/>
    <w:rsid w:val="00B33171"/>
    <w:rsid w:val="00B33BC9"/>
    <w:rsid w:val="00B412A7"/>
    <w:rsid w:val="00B416E9"/>
    <w:rsid w:val="00B41E6E"/>
    <w:rsid w:val="00B4588F"/>
    <w:rsid w:val="00B45F95"/>
    <w:rsid w:val="00B46CB8"/>
    <w:rsid w:val="00B50EA6"/>
    <w:rsid w:val="00B52A4A"/>
    <w:rsid w:val="00B5324F"/>
    <w:rsid w:val="00B555E6"/>
    <w:rsid w:val="00B560D2"/>
    <w:rsid w:val="00B61255"/>
    <w:rsid w:val="00B62B93"/>
    <w:rsid w:val="00B64295"/>
    <w:rsid w:val="00B70B2F"/>
    <w:rsid w:val="00B735E6"/>
    <w:rsid w:val="00B742B7"/>
    <w:rsid w:val="00B758AE"/>
    <w:rsid w:val="00B75A96"/>
    <w:rsid w:val="00B75B7C"/>
    <w:rsid w:val="00B76E45"/>
    <w:rsid w:val="00B77202"/>
    <w:rsid w:val="00B77342"/>
    <w:rsid w:val="00B80879"/>
    <w:rsid w:val="00B80F08"/>
    <w:rsid w:val="00B813CD"/>
    <w:rsid w:val="00B81579"/>
    <w:rsid w:val="00B81CC8"/>
    <w:rsid w:val="00B81F81"/>
    <w:rsid w:val="00B83803"/>
    <w:rsid w:val="00B83B39"/>
    <w:rsid w:val="00B85E4B"/>
    <w:rsid w:val="00B85E9B"/>
    <w:rsid w:val="00B87C09"/>
    <w:rsid w:val="00B910C4"/>
    <w:rsid w:val="00B96698"/>
    <w:rsid w:val="00B9773A"/>
    <w:rsid w:val="00BA1761"/>
    <w:rsid w:val="00BA366E"/>
    <w:rsid w:val="00BA3BDD"/>
    <w:rsid w:val="00BA482D"/>
    <w:rsid w:val="00BA4D23"/>
    <w:rsid w:val="00BA6A4D"/>
    <w:rsid w:val="00BA702E"/>
    <w:rsid w:val="00BB320E"/>
    <w:rsid w:val="00BB33ED"/>
    <w:rsid w:val="00BB4A25"/>
    <w:rsid w:val="00BB5896"/>
    <w:rsid w:val="00BB6C65"/>
    <w:rsid w:val="00BB6CAB"/>
    <w:rsid w:val="00BC0E68"/>
    <w:rsid w:val="00BC25C0"/>
    <w:rsid w:val="00BC3174"/>
    <w:rsid w:val="00BC317C"/>
    <w:rsid w:val="00BC37CA"/>
    <w:rsid w:val="00BC6EE9"/>
    <w:rsid w:val="00BC7C96"/>
    <w:rsid w:val="00BC7CDF"/>
    <w:rsid w:val="00BD1A9C"/>
    <w:rsid w:val="00BD3C98"/>
    <w:rsid w:val="00BD46A7"/>
    <w:rsid w:val="00BD4719"/>
    <w:rsid w:val="00BD541C"/>
    <w:rsid w:val="00BD75D5"/>
    <w:rsid w:val="00BE1B3C"/>
    <w:rsid w:val="00BE3FF9"/>
    <w:rsid w:val="00BE447F"/>
    <w:rsid w:val="00BE4812"/>
    <w:rsid w:val="00BE4EF6"/>
    <w:rsid w:val="00BE72CC"/>
    <w:rsid w:val="00BF0932"/>
    <w:rsid w:val="00BF1003"/>
    <w:rsid w:val="00BF197F"/>
    <w:rsid w:val="00BF272A"/>
    <w:rsid w:val="00BF5172"/>
    <w:rsid w:val="00BF6098"/>
    <w:rsid w:val="00BF6A36"/>
    <w:rsid w:val="00C040BC"/>
    <w:rsid w:val="00C0442C"/>
    <w:rsid w:val="00C0671A"/>
    <w:rsid w:val="00C07E63"/>
    <w:rsid w:val="00C10860"/>
    <w:rsid w:val="00C15DA4"/>
    <w:rsid w:val="00C16217"/>
    <w:rsid w:val="00C16AFC"/>
    <w:rsid w:val="00C172ED"/>
    <w:rsid w:val="00C17B95"/>
    <w:rsid w:val="00C17E08"/>
    <w:rsid w:val="00C22FE0"/>
    <w:rsid w:val="00C235CB"/>
    <w:rsid w:val="00C24646"/>
    <w:rsid w:val="00C250F2"/>
    <w:rsid w:val="00C2711A"/>
    <w:rsid w:val="00C276D3"/>
    <w:rsid w:val="00C3264B"/>
    <w:rsid w:val="00C329F9"/>
    <w:rsid w:val="00C3604D"/>
    <w:rsid w:val="00C36CF0"/>
    <w:rsid w:val="00C37E26"/>
    <w:rsid w:val="00C416BE"/>
    <w:rsid w:val="00C457B3"/>
    <w:rsid w:val="00C45A39"/>
    <w:rsid w:val="00C45C0F"/>
    <w:rsid w:val="00C5231B"/>
    <w:rsid w:val="00C525CC"/>
    <w:rsid w:val="00C5280F"/>
    <w:rsid w:val="00C60BAD"/>
    <w:rsid w:val="00C60BE1"/>
    <w:rsid w:val="00C613C8"/>
    <w:rsid w:val="00C62A52"/>
    <w:rsid w:val="00C64311"/>
    <w:rsid w:val="00C650B6"/>
    <w:rsid w:val="00C653EB"/>
    <w:rsid w:val="00C67694"/>
    <w:rsid w:val="00C7028F"/>
    <w:rsid w:val="00C706D2"/>
    <w:rsid w:val="00C7088F"/>
    <w:rsid w:val="00C70893"/>
    <w:rsid w:val="00C72BDD"/>
    <w:rsid w:val="00C73A10"/>
    <w:rsid w:val="00C73B61"/>
    <w:rsid w:val="00C75D32"/>
    <w:rsid w:val="00C767F0"/>
    <w:rsid w:val="00C80206"/>
    <w:rsid w:val="00C80498"/>
    <w:rsid w:val="00C80849"/>
    <w:rsid w:val="00C80CC5"/>
    <w:rsid w:val="00C80D1D"/>
    <w:rsid w:val="00C815B2"/>
    <w:rsid w:val="00C8186F"/>
    <w:rsid w:val="00C827AF"/>
    <w:rsid w:val="00C83B17"/>
    <w:rsid w:val="00C870C9"/>
    <w:rsid w:val="00C874FC"/>
    <w:rsid w:val="00C9048D"/>
    <w:rsid w:val="00C91EFE"/>
    <w:rsid w:val="00C9241D"/>
    <w:rsid w:val="00C92557"/>
    <w:rsid w:val="00C92E7C"/>
    <w:rsid w:val="00C952D3"/>
    <w:rsid w:val="00C96668"/>
    <w:rsid w:val="00C969D7"/>
    <w:rsid w:val="00C97589"/>
    <w:rsid w:val="00CA104D"/>
    <w:rsid w:val="00CA2118"/>
    <w:rsid w:val="00CA3576"/>
    <w:rsid w:val="00CA5ABA"/>
    <w:rsid w:val="00CA5CF6"/>
    <w:rsid w:val="00CB2857"/>
    <w:rsid w:val="00CB4218"/>
    <w:rsid w:val="00CB436E"/>
    <w:rsid w:val="00CB6F1B"/>
    <w:rsid w:val="00CB7CB1"/>
    <w:rsid w:val="00CC1558"/>
    <w:rsid w:val="00CC31C9"/>
    <w:rsid w:val="00CC52A5"/>
    <w:rsid w:val="00CC5601"/>
    <w:rsid w:val="00CC7AE7"/>
    <w:rsid w:val="00CD35A6"/>
    <w:rsid w:val="00CD4676"/>
    <w:rsid w:val="00CD7A0D"/>
    <w:rsid w:val="00CE085B"/>
    <w:rsid w:val="00CE1640"/>
    <w:rsid w:val="00CE1EDD"/>
    <w:rsid w:val="00CE1F64"/>
    <w:rsid w:val="00CE392C"/>
    <w:rsid w:val="00CE4500"/>
    <w:rsid w:val="00CE4D43"/>
    <w:rsid w:val="00CE5F2C"/>
    <w:rsid w:val="00CF0146"/>
    <w:rsid w:val="00CF2219"/>
    <w:rsid w:val="00CF3518"/>
    <w:rsid w:val="00CF658E"/>
    <w:rsid w:val="00CF7413"/>
    <w:rsid w:val="00D0102A"/>
    <w:rsid w:val="00D01DDE"/>
    <w:rsid w:val="00D03368"/>
    <w:rsid w:val="00D04BFE"/>
    <w:rsid w:val="00D121FB"/>
    <w:rsid w:val="00D13657"/>
    <w:rsid w:val="00D15DCA"/>
    <w:rsid w:val="00D16392"/>
    <w:rsid w:val="00D16FAE"/>
    <w:rsid w:val="00D215FD"/>
    <w:rsid w:val="00D232C0"/>
    <w:rsid w:val="00D23988"/>
    <w:rsid w:val="00D23DD9"/>
    <w:rsid w:val="00D255C0"/>
    <w:rsid w:val="00D27C46"/>
    <w:rsid w:val="00D30421"/>
    <w:rsid w:val="00D30712"/>
    <w:rsid w:val="00D32079"/>
    <w:rsid w:val="00D3304D"/>
    <w:rsid w:val="00D33224"/>
    <w:rsid w:val="00D36EB4"/>
    <w:rsid w:val="00D41B5E"/>
    <w:rsid w:val="00D42FAC"/>
    <w:rsid w:val="00D43397"/>
    <w:rsid w:val="00D453BC"/>
    <w:rsid w:val="00D46BAB"/>
    <w:rsid w:val="00D47867"/>
    <w:rsid w:val="00D5032C"/>
    <w:rsid w:val="00D50BA8"/>
    <w:rsid w:val="00D515B4"/>
    <w:rsid w:val="00D54F32"/>
    <w:rsid w:val="00D55B19"/>
    <w:rsid w:val="00D5704C"/>
    <w:rsid w:val="00D6207F"/>
    <w:rsid w:val="00D65B04"/>
    <w:rsid w:val="00D672B2"/>
    <w:rsid w:val="00D736A6"/>
    <w:rsid w:val="00D74285"/>
    <w:rsid w:val="00D7603E"/>
    <w:rsid w:val="00D76E3F"/>
    <w:rsid w:val="00D81C57"/>
    <w:rsid w:val="00D838F4"/>
    <w:rsid w:val="00D87598"/>
    <w:rsid w:val="00D91BE7"/>
    <w:rsid w:val="00D92C2C"/>
    <w:rsid w:val="00D92F9B"/>
    <w:rsid w:val="00D93E0A"/>
    <w:rsid w:val="00D96CD2"/>
    <w:rsid w:val="00D97338"/>
    <w:rsid w:val="00DA0659"/>
    <w:rsid w:val="00DA2C69"/>
    <w:rsid w:val="00DA5496"/>
    <w:rsid w:val="00DA75A0"/>
    <w:rsid w:val="00DA783F"/>
    <w:rsid w:val="00DB0639"/>
    <w:rsid w:val="00DB090A"/>
    <w:rsid w:val="00DB146D"/>
    <w:rsid w:val="00DB1476"/>
    <w:rsid w:val="00DB15A6"/>
    <w:rsid w:val="00DB35D7"/>
    <w:rsid w:val="00DB36BB"/>
    <w:rsid w:val="00DB3700"/>
    <w:rsid w:val="00DB386B"/>
    <w:rsid w:val="00DB572F"/>
    <w:rsid w:val="00DB588D"/>
    <w:rsid w:val="00DB72AB"/>
    <w:rsid w:val="00DC0628"/>
    <w:rsid w:val="00DC12F0"/>
    <w:rsid w:val="00DC1CA7"/>
    <w:rsid w:val="00DC1D0B"/>
    <w:rsid w:val="00DC2F64"/>
    <w:rsid w:val="00DC4F60"/>
    <w:rsid w:val="00DC7C51"/>
    <w:rsid w:val="00DD099C"/>
    <w:rsid w:val="00DD0CD0"/>
    <w:rsid w:val="00DD2C90"/>
    <w:rsid w:val="00DD4823"/>
    <w:rsid w:val="00DD5528"/>
    <w:rsid w:val="00DD71A0"/>
    <w:rsid w:val="00DE043C"/>
    <w:rsid w:val="00DE0F0B"/>
    <w:rsid w:val="00DE23AF"/>
    <w:rsid w:val="00DE421B"/>
    <w:rsid w:val="00DE5A4B"/>
    <w:rsid w:val="00DE6902"/>
    <w:rsid w:val="00DF1C2D"/>
    <w:rsid w:val="00DF272A"/>
    <w:rsid w:val="00DF325C"/>
    <w:rsid w:val="00DF4B7C"/>
    <w:rsid w:val="00DF55FE"/>
    <w:rsid w:val="00DF5CA7"/>
    <w:rsid w:val="00DF6995"/>
    <w:rsid w:val="00DF69F0"/>
    <w:rsid w:val="00DF70DE"/>
    <w:rsid w:val="00DF7560"/>
    <w:rsid w:val="00E0019B"/>
    <w:rsid w:val="00E02DA8"/>
    <w:rsid w:val="00E07051"/>
    <w:rsid w:val="00E10DE4"/>
    <w:rsid w:val="00E11D3E"/>
    <w:rsid w:val="00E13A4E"/>
    <w:rsid w:val="00E14452"/>
    <w:rsid w:val="00E147A1"/>
    <w:rsid w:val="00E14BBF"/>
    <w:rsid w:val="00E15065"/>
    <w:rsid w:val="00E15E56"/>
    <w:rsid w:val="00E16824"/>
    <w:rsid w:val="00E168F8"/>
    <w:rsid w:val="00E20DE1"/>
    <w:rsid w:val="00E20EC2"/>
    <w:rsid w:val="00E21AA2"/>
    <w:rsid w:val="00E22D31"/>
    <w:rsid w:val="00E25530"/>
    <w:rsid w:val="00E2652B"/>
    <w:rsid w:val="00E26C6F"/>
    <w:rsid w:val="00E27E15"/>
    <w:rsid w:val="00E30234"/>
    <w:rsid w:val="00E30F57"/>
    <w:rsid w:val="00E31251"/>
    <w:rsid w:val="00E31854"/>
    <w:rsid w:val="00E31A63"/>
    <w:rsid w:val="00E31E1D"/>
    <w:rsid w:val="00E3658B"/>
    <w:rsid w:val="00E40521"/>
    <w:rsid w:val="00E41FAB"/>
    <w:rsid w:val="00E47018"/>
    <w:rsid w:val="00E47E7D"/>
    <w:rsid w:val="00E51B6B"/>
    <w:rsid w:val="00E5363D"/>
    <w:rsid w:val="00E53DE8"/>
    <w:rsid w:val="00E54562"/>
    <w:rsid w:val="00E55114"/>
    <w:rsid w:val="00E56148"/>
    <w:rsid w:val="00E57329"/>
    <w:rsid w:val="00E6009F"/>
    <w:rsid w:val="00E62C95"/>
    <w:rsid w:val="00E6551E"/>
    <w:rsid w:val="00E65929"/>
    <w:rsid w:val="00E66436"/>
    <w:rsid w:val="00E6686F"/>
    <w:rsid w:val="00E6721D"/>
    <w:rsid w:val="00E676A5"/>
    <w:rsid w:val="00E702DB"/>
    <w:rsid w:val="00E70943"/>
    <w:rsid w:val="00E71634"/>
    <w:rsid w:val="00E71D15"/>
    <w:rsid w:val="00E71DB0"/>
    <w:rsid w:val="00E7295F"/>
    <w:rsid w:val="00E739C6"/>
    <w:rsid w:val="00E7415E"/>
    <w:rsid w:val="00E74C0C"/>
    <w:rsid w:val="00E750DC"/>
    <w:rsid w:val="00E75DA0"/>
    <w:rsid w:val="00E76560"/>
    <w:rsid w:val="00E76897"/>
    <w:rsid w:val="00E80C66"/>
    <w:rsid w:val="00E821BF"/>
    <w:rsid w:val="00E84094"/>
    <w:rsid w:val="00E84BF6"/>
    <w:rsid w:val="00E84E4A"/>
    <w:rsid w:val="00E87B44"/>
    <w:rsid w:val="00E92183"/>
    <w:rsid w:val="00E924B1"/>
    <w:rsid w:val="00E9263B"/>
    <w:rsid w:val="00E96D55"/>
    <w:rsid w:val="00E96E04"/>
    <w:rsid w:val="00E9768F"/>
    <w:rsid w:val="00E977DE"/>
    <w:rsid w:val="00EA0051"/>
    <w:rsid w:val="00EA1C17"/>
    <w:rsid w:val="00EA28DB"/>
    <w:rsid w:val="00EA3F5F"/>
    <w:rsid w:val="00EA7720"/>
    <w:rsid w:val="00EA794B"/>
    <w:rsid w:val="00EB069F"/>
    <w:rsid w:val="00EB1795"/>
    <w:rsid w:val="00EB2E34"/>
    <w:rsid w:val="00EB5074"/>
    <w:rsid w:val="00EB5F3F"/>
    <w:rsid w:val="00EB662F"/>
    <w:rsid w:val="00EC093C"/>
    <w:rsid w:val="00EC0A27"/>
    <w:rsid w:val="00EC0BC8"/>
    <w:rsid w:val="00EC6E9B"/>
    <w:rsid w:val="00EC7F1F"/>
    <w:rsid w:val="00ED1860"/>
    <w:rsid w:val="00ED396F"/>
    <w:rsid w:val="00ED74D4"/>
    <w:rsid w:val="00ED7AFF"/>
    <w:rsid w:val="00EE3BD6"/>
    <w:rsid w:val="00EE5A2F"/>
    <w:rsid w:val="00EE7880"/>
    <w:rsid w:val="00EF0D47"/>
    <w:rsid w:val="00EF3C3F"/>
    <w:rsid w:val="00EF5126"/>
    <w:rsid w:val="00EF51EA"/>
    <w:rsid w:val="00EF5A3C"/>
    <w:rsid w:val="00F00706"/>
    <w:rsid w:val="00F03286"/>
    <w:rsid w:val="00F04883"/>
    <w:rsid w:val="00F07621"/>
    <w:rsid w:val="00F07E9A"/>
    <w:rsid w:val="00F1563D"/>
    <w:rsid w:val="00F158C5"/>
    <w:rsid w:val="00F16751"/>
    <w:rsid w:val="00F17106"/>
    <w:rsid w:val="00F202C5"/>
    <w:rsid w:val="00F206CC"/>
    <w:rsid w:val="00F223BF"/>
    <w:rsid w:val="00F25399"/>
    <w:rsid w:val="00F25FDF"/>
    <w:rsid w:val="00F31177"/>
    <w:rsid w:val="00F34124"/>
    <w:rsid w:val="00F41995"/>
    <w:rsid w:val="00F429A3"/>
    <w:rsid w:val="00F44D96"/>
    <w:rsid w:val="00F45681"/>
    <w:rsid w:val="00F465E7"/>
    <w:rsid w:val="00F5161A"/>
    <w:rsid w:val="00F5642C"/>
    <w:rsid w:val="00F61C3A"/>
    <w:rsid w:val="00F62AF9"/>
    <w:rsid w:val="00F64570"/>
    <w:rsid w:val="00F65CDD"/>
    <w:rsid w:val="00F67851"/>
    <w:rsid w:val="00F7137B"/>
    <w:rsid w:val="00F73764"/>
    <w:rsid w:val="00F7518C"/>
    <w:rsid w:val="00F7583C"/>
    <w:rsid w:val="00F7672D"/>
    <w:rsid w:val="00F768A7"/>
    <w:rsid w:val="00F81461"/>
    <w:rsid w:val="00F818AA"/>
    <w:rsid w:val="00F84F9C"/>
    <w:rsid w:val="00F86065"/>
    <w:rsid w:val="00F91DE8"/>
    <w:rsid w:val="00F9351C"/>
    <w:rsid w:val="00F93CD1"/>
    <w:rsid w:val="00F93E78"/>
    <w:rsid w:val="00F9425D"/>
    <w:rsid w:val="00F945D5"/>
    <w:rsid w:val="00F9601B"/>
    <w:rsid w:val="00F9780E"/>
    <w:rsid w:val="00FA1727"/>
    <w:rsid w:val="00FA1D99"/>
    <w:rsid w:val="00FA26D1"/>
    <w:rsid w:val="00FA29B6"/>
    <w:rsid w:val="00FA2CDD"/>
    <w:rsid w:val="00FA3B8F"/>
    <w:rsid w:val="00FA3E3F"/>
    <w:rsid w:val="00FA4BA7"/>
    <w:rsid w:val="00FA6ABA"/>
    <w:rsid w:val="00FB0119"/>
    <w:rsid w:val="00FB1FCF"/>
    <w:rsid w:val="00FB4238"/>
    <w:rsid w:val="00FB537D"/>
    <w:rsid w:val="00FB6ABC"/>
    <w:rsid w:val="00FC0610"/>
    <w:rsid w:val="00FC10DD"/>
    <w:rsid w:val="00FC12FF"/>
    <w:rsid w:val="00FC3AC0"/>
    <w:rsid w:val="00FC53D4"/>
    <w:rsid w:val="00FC6441"/>
    <w:rsid w:val="00FC65E2"/>
    <w:rsid w:val="00FC6799"/>
    <w:rsid w:val="00FD057A"/>
    <w:rsid w:val="00FD0E0A"/>
    <w:rsid w:val="00FD3B2B"/>
    <w:rsid w:val="00FD6C21"/>
    <w:rsid w:val="00FD7821"/>
    <w:rsid w:val="00FE0787"/>
    <w:rsid w:val="00FE104A"/>
    <w:rsid w:val="00FE1406"/>
    <w:rsid w:val="00FE2265"/>
    <w:rsid w:val="00FE47CA"/>
    <w:rsid w:val="00FE6F2A"/>
    <w:rsid w:val="00FE766A"/>
    <w:rsid w:val="00FF0DB3"/>
    <w:rsid w:val="00FF1319"/>
    <w:rsid w:val="00FF2E2C"/>
    <w:rsid w:val="00FF58D9"/>
    <w:rsid w:val="00FF6A9A"/>
    <w:rsid w:val="00FF6EE8"/>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F3B42"/>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401489367">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321470749">
      <w:bodyDiv w:val="1"/>
      <w:marLeft w:val="0"/>
      <w:marRight w:val="0"/>
      <w:marTop w:val="0"/>
      <w:marBottom w:val="0"/>
      <w:divBdr>
        <w:top w:val="none" w:sz="0" w:space="0" w:color="auto"/>
        <w:left w:val="none" w:sz="0" w:space="0" w:color="auto"/>
        <w:bottom w:val="none" w:sz="0" w:space="0" w:color="auto"/>
        <w:right w:val="none" w:sz="0" w:space="0" w:color="auto"/>
      </w:divBdr>
    </w:div>
    <w:div w:id="1375153945">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 w:id="1705593101">
      <w:bodyDiv w:val="1"/>
      <w:marLeft w:val="0"/>
      <w:marRight w:val="0"/>
      <w:marTop w:val="0"/>
      <w:marBottom w:val="0"/>
      <w:divBdr>
        <w:top w:val="none" w:sz="0" w:space="0" w:color="auto"/>
        <w:left w:val="none" w:sz="0" w:space="0" w:color="auto"/>
        <w:bottom w:val="none" w:sz="0" w:space="0" w:color="auto"/>
        <w:right w:val="none" w:sz="0" w:space="0" w:color="auto"/>
      </w:divBdr>
    </w:div>
    <w:div w:id="185873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ato.int/nato_static_fl2014/assets/pdf/pdf_2019_11/20191129_pr-2019-123-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C8B8A-4351-42E6-AF80-0264D435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21</Pages>
  <Words>7970</Words>
  <Characters>45434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53298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Natia Gulua</cp:lastModifiedBy>
  <cp:revision>13</cp:revision>
  <cp:lastPrinted>2020-11-04T08:43:00Z</cp:lastPrinted>
  <dcterms:created xsi:type="dcterms:W3CDTF">2020-11-30T01:46:00Z</dcterms:created>
  <dcterms:modified xsi:type="dcterms:W3CDTF">2020-12-03T09:34:00Z</dcterms:modified>
</cp:coreProperties>
</file>